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5DF6A">
      <w:pPr>
        <w:spacing w:line="600" w:lineRule="exact"/>
        <w:jc w:val="left"/>
        <w:outlineLvl w:val="0"/>
        <w:rPr>
          <w:rFonts w:ascii="方正小标宋简体" w:hAnsi="宋体" w:eastAsia="方正小标宋简体"/>
          <w:szCs w:val="21"/>
        </w:rPr>
      </w:pPr>
      <w:bookmarkStart w:id="0" w:name="_Toc15306267"/>
    </w:p>
    <w:p w14:paraId="694DCBF4">
      <w:pPr>
        <w:pStyle w:val="2"/>
        <w:spacing w:before="93"/>
      </w:pPr>
    </w:p>
    <w:p w14:paraId="55105835">
      <w:pPr>
        <w:spacing w:line="600" w:lineRule="exact"/>
        <w:jc w:val="center"/>
        <w:outlineLvl w:val="0"/>
        <w:rPr>
          <w:rFonts w:ascii="方正小标宋简体" w:hAnsi="宋体" w:eastAsia="方正小标宋简体"/>
          <w:sz w:val="72"/>
          <w:szCs w:val="72"/>
        </w:rPr>
      </w:pPr>
    </w:p>
    <w:p w14:paraId="20BCF5EB">
      <w:pPr>
        <w:spacing w:line="600" w:lineRule="exact"/>
        <w:jc w:val="center"/>
        <w:outlineLvl w:val="0"/>
        <w:rPr>
          <w:rFonts w:ascii="方正小标宋简体" w:hAnsi="宋体" w:eastAsia="方正小标宋简体"/>
          <w:sz w:val="72"/>
          <w:szCs w:val="72"/>
        </w:rPr>
      </w:pPr>
    </w:p>
    <w:p w14:paraId="1761A6D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78441"/>
      <w:bookmarkStart w:id="4" w:name="_Toc15377425"/>
      <w:bookmarkStart w:id="5"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6E01B3C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476"/>
      <w:bookmarkStart w:id="8" w:name="_Toc15377194"/>
      <w:bookmarkStart w:id="9" w:name="_Toc15396598"/>
      <w:bookmarkStart w:id="10" w:name="_Toc15377426"/>
      <w:r>
        <w:rPr>
          <w:rFonts w:hint="eastAsia" w:ascii="方正小标宋简体" w:hAnsi="方正小标宋简体" w:eastAsia="方正小标宋简体" w:cs="方正小标宋简体"/>
          <w:sz w:val="72"/>
          <w:szCs w:val="72"/>
        </w:rPr>
        <w:t>四川</w:t>
      </w:r>
      <w:bookmarkEnd w:id="0"/>
      <w:bookmarkStart w:id="11" w:name="_Toc15306268"/>
      <w:r>
        <w:rPr>
          <w:rFonts w:hint="eastAsia" w:ascii="方正小标宋简体" w:hAnsi="方正小标宋简体" w:eastAsia="方正小标宋简体" w:cs="方正小标宋简体"/>
          <w:sz w:val="72"/>
          <w:szCs w:val="72"/>
          <w:lang w:eastAsia="zh-CN"/>
        </w:rPr>
        <w:t>省盐源县职业技术中学校</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5ABA8A83">
      <w:pPr>
        <w:adjustRightInd w:val="0"/>
        <w:snapToGrid w:val="0"/>
        <w:spacing w:line="360" w:lineRule="auto"/>
        <w:jc w:val="center"/>
        <w:outlineLvl w:val="0"/>
        <w:rPr>
          <w:rFonts w:ascii="方正小标宋简体" w:hAnsi="宋体" w:eastAsia="方正小标宋简体"/>
          <w:sz w:val="52"/>
          <w:szCs w:val="52"/>
        </w:rPr>
      </w:pPr>
    </w:p>
    <w:p w14:paraId="737AC5C0">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1C36911">
      <w:pPr>
        <w:widowControl/>
        <w:jc w:val="center"/>
        <w:rPr>
          <w:rFonts w:ascii="黑体" w:hAnsi="黑体" w:eastAsia="黑体" w:cstheme="minorBidi"/>
          <w:sz w:val="28"/>
          <w:szCs w:val="28"/>
        </w:rPr>
      </w:pPr>
    </w:p>
    <w:p w14:paraId="6D4FE68F">
      <w:pPr>
        <w:pStyle w:val="11"/>
      </w:pPr>
      <w:r>
        <w:rPr>
          <w:rFonts w:hint="eastAsia"/>
        </w:rPr>
        <w:t>公开时间：</w:t>
      </w:r>
      <w:bookmarkStart w:id="67" w:name="_GoBack"/>
      <w:bookmarkEnd w:id="67"/>
      <w:r>
        <w:rPr>
          <w:rFonts w:hint="eastAsia"/>
        </w:rPr>
        <w:t>202</w:t>
      </w:r>
      <w:r>
        <w:rPr>
          <w:rFonts w:hint="eastAsia"/>
          <w:lang w:val="en-US" w:eastAsia="zh-CN"/>
        </w:rPr>
        <w:t>4</w:t>
      </w:r>
      <w:r>
        <w:rPr>
          <w:rFonts w:hint="eastAsia"/>
        </w:rPr>
        <w:t>年9月</w:t>
      </w:r>
      <w:r>
        <w:rPr>
          <w:rFonts w:hint="eastAsia"/>
          <w:lang w:val="en-US" w:eastAsia="zh-CN"/>
        </w:rPr>
        <w:t>24</w:t>
      </w:r>
      <w:r>
        <w:rPr>
          <w:rFonts w:hint="eastAsia"/>
        </w:rPr>
        <w:t>日</w:t>
      </w:r>
    </w:p>
    <w:p w14:paraId="7595134C"/>
    <w:p w14:paraId="0E48132E">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rFonts w:hint="eastAsia"/>
          <w:sz w:val="24"/>
          <w:lang w:val="en-US" w:eastAsia="zh-CN"/>
        </w:rPr>
        <w:t xml:space="preserve">   第4页</w:t>
      </w:r>
    </w:p>
    <w:p w14:paraId="5906F102">
      <w:pPr>
        <w:pStyle w:val="12"/>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 xml:space="preserve">   第4页</w:t>
      </w:r>
    </w:p>
    <w:p w14:paraId="4F1A66D3">
      <w:pPr>
        <w:pStyle w:val="12"/>
        <w:adjustRightInd w:val="0"/>
        <w:snapToGrid w:val="0"/>
        <w:spacing w:line="440" w:lineRule="exact"/>
        <w:jc w:val="left"/>
      </w:pPr>
      <w:r>
        <w:rPr>
          <w:rFonts w:hint="eastAsia"/>
          <w:sz w:val="24"/>
        </w:rPr>
        <w:t>二、机构设置</w:t>
      </w:r>
      <w:r>
        <w:rPr>
          <w:rFonts w:hint="eastAsia"/>
          <w:sz w:val="24"/>
          <w:lang w:val="en-US" w:eastAsia="zh-CN"/>
        </w:rPr>
        <w:t xml:space="preserve">   第4页</w:t>
      </w:r>
    </w:p>
    <w:p w14:paraId="2F3BCB6D">
      <w:pPr>
        <w:pStyle w:val="11"/>
        <w:adjustRightInd w:val="0"/>
        <w:snapToGrid w:val="0"/>
        <w:spacing w:before="0" w:line="440" w:lineRule="exact"/>
        <w:jc w:val="left"/>
        <w:rPr>
          <w:sz w:val="24"/>
          <w:szCs w:val="24"/>
        </w:rPr>
      </w:pPr>
      <w:r>
        <w:rPr>
          <w:rFonts w:hint="eastAsia"/>
          <w:sz w:val="24"/>
        </w:rPr>
        <w:t>第二部分 2023年度单位决算情况说明</w:t>
      </w:r>
      <w:r>
        <w:rPr>
          <w:rFonts w:hint="eastAsia"/>
          <w:sz w:val="24"/>
          <w:lang w:val="en-US" w:eastAsia="zh-CN"/>
        </w:rPr>
        <w:t xml:space="preserve">   第4-14页</w:t>
      </w:r>
    </w:p>
    <w:p w14:paraId="65F79B49">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24"/>
          <w:lang w:val="en-US" w:eastAsia="zh-CN"/>
        </w:rPr>
        <w:t xml:space="preserve">   第4页</w:t>
      </w:r>
    </w:p>
    <w:p w14:paraId="3587CE8F">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24"/>
          <w:lang w:val="en-US" w:eastAsia="zh-CN"/>
        </w:rPr>
        <w:t xml:space="preserve">   第4页</w:t>
      </w:r>
    </w:p>
    <w:p w14:paraId="32D82A45">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sz w:val="24"/>
          <w:lang w:val="en-US" w:eastAsia="zh-CN"/>
        </w:rPr>
        <w:t xml:space="preserve">   第6页</w:t>
      </w:r>
    </w:p>
    <w:p w14:paraId="75F6CE06">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sz w:val="24"/>
          <w:lang w:val="en-US" w:eastAsia="zh-CN"/>
        </w:rPr>
        <w:t xml:space="preserve">   第6页</w:t>
      </w:r>
    </w:p>
    <w:p w14:paraId="71C85DE4">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sz w:val="24"/>
          <w:lang w:val="en-US" w:eastAsia="zh-CN"/>
        </w:rPr>
        <w:t xml:space="preserve">   第7页</w:t>
      </w:r>
    </w:p>
    <w:p w14:paraId="24A86795">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sz w:val="24"/>
          <w:lang w:val="en-US" w:eastAsia="zh-CN"/>
        </w:rPr>
        <w:t xml:space="preserve">   第9页</w:t>
      </w:r>
    </w:p>
    <w:p w14:paraId="4DC09272">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sz w:val="24"/>
          <w:lang w:val="en-US" w:eastAsia="zh-CN"/>
        </w:rPr>
        <w:t xml:space="preserve">   第10页</w:t>
      </w:r>
    </w:p>
    <w:p w14:paraId="616006E2">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sz w:val="24"/>
          <w:lang w:val="en-US" w:eastAsia="zh-CN"/>
        </w:rPr>
        <w:t xml:space="preserve">   第12页</w:t>
      </w:r>
    </w:p>
    <w:p w14:paraId="17B37321">
      <w:pPr>
        <w:pStyle w:val="12"/>
        <w:adjustRightInd w:val="0"/>
        <w:snapToGrid w:val="0"/>
        <w:spacing w:line="440" w:lineRule="exact"/>
        <w:jc w:val="left"/>
        <w:rPr>
          <w:sz w:val="24"/>
        </w:rPr>
      </w:pPr>
      <w:r>
        <w:rPr>
          <w:rFonts w:hint="eastAsia"/>
          <w:sz w:val="24"/>
        </w:rPr>
        <w:t>九、国有资本经营预算支出决算情况说明</w:t>
      </w:r>
      <w:r>
        <w:rPr>
          <w:rFonts w:hint="eastAsia"/>
          <w:sz w:val="24"/>
          <w:lang w:val="en-US" w:eastAsia="zh-CN"/>
        </w:rPr>
        <w:t xml:space="preserve">   第12页</w:t>
      </w:r>
    </w:p>
    <w:p w14:paraId="55ED5FD7">
      <w:pPr>
        <w:pStyle w:val="12"/>
        <w:adjustRightInd w:val="0"/>
        <w:snapToGrid w:val="0"/>
        <w:spacing w:line="440" w:lineRule="exact"/>
        <w:jc w:val="left"/>
        <w:rPr>
          <w:sz w:val="24"/>
        </w:rPr>
      </w:pPr>
      <w:r>
        <w:rPr>
          <w:rFonts w:hint="eastAsia"/>
          <w:sz w:val="24"/>
        </w:rPr>
        <w:t>十、其他重要事项的情况说明</w:t>
      </w:r>
      <w:r>
        <w:rPr>
          <w:rFonts w:hint="eastAsia"/>
          <w:sz w:val="24"/>
          <w:lang w:val="en-US" w:eastAsia="zh-CN"/>
        </w:rPr>
        <w:t xml:space="preserve">   第12页</w:t>
      </w:r>
    </w:p>
    <w:p w14:paraId="76DC00D3">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第15-17页</w:t>
      </w:r>
    </w:p>
    <w:p w14:paraId="5CDC2EC7">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sz w:val="24"/>
          <w:lang w:val="en-US" w:eastAsia="zh-CN"/>
        </w:rPr>
        <w:t xml:space="preserve">   第18-70页</w:t>
      </w:r>
    </w:p>
    <w:p w14:paraId="49BC5FAD">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第71页</w:t>
      </w:r>
    </w:p>
    <w:p w14:paraId="68FA7F20">
      <w:pPr>
        <w:pStyle w:val="12"/>
        <w:adjustRightInd w:val="0"/>
        <w:snapToGrid w:val="0"/>
        <w:spacing w:line="440" w:lineRule="exact"/>
        <w:jc w:val="left"/>
        <w:rPr>
          <w:sz w:val="24"/>
        </w:rPr>
      </w:pPr>
      <w:r>
        <w:rPr>
          <w:rFonts w:hint="eastAsia"/>
          <w:sz w:val="24"/>
        </w:rPr>
        <w:t>一、收入支出决算总表</w:t>
      </w:r>
    </w:p>
    <w:p w14:paraId="5E0F18F3">
      <w:pPr>
        <w:pStyle w:val="12"/>
        <w:adjustRightInd w:val="0"/>
        <w:snapToGrid w:val="0"/>
        <w:spacing w:line="440" w:lineRule="exact"/>
        <w:jc w:val="left"/>
        <w:rPr>
          <w:sz w:val="24"/>
        </w:rPr>
      </w:pPr>
      <w:r>
        <w:rPr>
          <w:rFonts w:hint="eastAsia"/>
          <w:sz w:val="24"/>
        </w:rPr>
        <w:t>二、收入决算表</w:t>
      </w:r>
    </w:p>
    <w:p w14:paraId="36F84AA1">
      <w:pPr>
        <w:pStyle w:val="12"/>
        <w:adjustRightInd w:val="0"/>
        <w:snapToGrid w:val="0"/>
        <w:spacing w:line="440" w:lineRule="exact"/>
        <w:jc w:val="left"/>
        <w:rPr>
          <w:sz w:val="24"/>
        </w:rPr>
      </w:pPr>
      <w:r>
        <w:rPr>
          <w:rFonts w:hint="eastAsia"/>
          <w:sz w:val="24"/>
        </w:rPr>
        <w:t>三、支出决算表</w:t>
      </w:r>
    </w:p>
    <w:p w14:paraId="1DFC6526">
      <w:pPr>
        <w:pStyle w:val="12"/>
        <w:adjustRightInd w:val="0"/>
        <w:snapToGrid w:val="0"/>
        <w:spacing w:line="440" w:lineRule="exact"/>
        <w:jc w:val="left"/>
        <w:rPr>
          <w:sz w:val="24"/>
        </w:rPr>
      </w:pPr>
      <w:r>
        <w:rPr>
          <w:rFonts w:hint="eastAsia"/>
          <w:sz w:val="24"/>
        </w:rPr>
        <w:t>四、财政拨款收入支出决算总表</w:t>
      </w:r>
    </w:p>
    <w:p w14:paraId="569C71D8">
      <w:pPr>
        <w:pStyle w:val="12"/>
        <w:adjustRightInd w:val="0"/>
        <w:snapToGrid w:val="0"/>
        <w:spacing w:line="440" w:lineRule="exact"/>
        <w:jc w:val="left"/>
        <w:rPr>
          <w:sz w:val="24"/>
        </w:rPr>
      </w:pPr>
      <w:r>
        <w:rPr>
          <w:rFonts w:hint="eastAsia"/>
          <w:sz w:val="24"/>
        </w:rPr>
        <w:t>五、财政拨款支出决算明细表</w:t>
      </w:r>
    </w:p>
    <w:p w14:paraId="1771A7E0">
      <w:pPr>
        <w:pStyle w:val="12"/>
        <w:adjustRightInd w:val="0"/>
        <w:snapToGrid w:val="0"/>
        <w:spacing w:line="440" w:lineRule="exact"/>
        <w:jc w:val="left"/>
        <w:rPr>
          <w:sz w:val="24"/>
        </w:rPr>
      </w:pPr>
      <w:r>
        <w:rPr>
          <w:rFonts w:hint="eastAsia"/>
          <w:sz w:val="24"/>
        </w:rPr>
        <w:t>六、一般公共预算财政拨款支出决算表</w:t>
      </w:r>
    </w:p>
    <w:p w14:paraId="4EB16020">
      <w:pPr>
        <w:pStyle w:val="12"/>
        <w:adjustRightInd w:val="0"/>
        <w:snapToGrid w:val="0"/>
        <w:spacing w:line="440" w:lineRule="exact"/>
        <w:jc w:val="left"/>
        <w:rPr>
          <w:sz w:val="24"/>
        </w:rPr>
      </w:pPr>
      <w:r>
        <w:rPr>
          <w:rFonts w:hint="eastAsia"/>
          <w:sz w:val="24"/>
        </w:rPr>
        <w:t>七、一般公共预算财政拨款支出决算明细表</w:t>
      </w:r>
    </w:p>
    <w:p w14:paraId="4AC7AE98">
      <w:pPr>
        <w:pStyle w:val="12"/>
        <w:adjustRightInd w:val="0"/>
        <w:snapToGrid w:val="0"/>
        <w:spacing w:line="440" w:lineRule="exact"/>
        <w:jc w:val="left"/>
        <w:rPr>
          <w:sz w:val="24"/>
        </w:rPr>
      </w:pPr>
      <w:r>
        <w:rPr>
          <w:rFonts w:hint="eastAsia"/>
          <w:sz w:val="24"/>
        </w:rPr>
        <w:t>八、一般公共预算财政拨款基本支出决算明细表</w:t>
      </w:r>
    </w:p>
    <w:p w14:paraId="4061693B">
      <w:pPr>
        <w:pStyle w:val="12"/>
        <w:adjustRightInd w:val="0"/>
        <w:snapToGrid w:val="0"/>
        <w:spacing w:line="440" w:lineRule="exact"/>
        <w:jc w:val="left"/>
        <w:rPr>
          <w:sz w:val="24"/>
        </w:rPr>
      </w:pPr>
      <w:r>
        <w:rPr>
          <w:rFonts w:hint="eastAsia"/>
          <w:sz w:val="24"/>
        </w:rPr>
        <w:t>九、一般公共预算财政拨款项目支出决算表</w:t>
      </w:r>
    </w:p>
    <w:p w14:paraId="1CCE9745">
      <w:pPr>
        <w:pStyle w:val="12"/>
        <w:adjustRightInd w:val="0"/>
        <w:snapToGrid w:val="0"/>
        <w:spacing w:line="440" w:lineRule="exact"/>
        <w:jc w:val="left"/>
        <w:rPr>
          <w:sz w:val="24"/>
        </w:rPr>
      </w:pPr>
      <w:r>
        <w:rPr>
          <w:rFonts w:hint="eastAsia"/>
          <w:sz w:val="24"/>
        </w:rPr>
        <w:t>十、政府性基金预算财政拨款收入支出决算表</w:t>
      </w:r>
    </w:p>
    <w:p w14:paraId="4EF64C5F">
      <w:pPr>
        <w:pStyle w:val="12"/>
        <w:adjustRightInd w:val="0"/>
        <w:snapToGrid w:val="0"/>
        <w:spacing w:line="440" w:lineRule="exact"/>
        <w:jc w:val="left"/>
        <w:rPr>
          <w:sz w:val="24"/>
        </w:rPr>
      </w:pPr>
      <w:r>
        <w:rPr>
          <w:rFonts w:hint="eastAsia"/>
          <w:sz w:val="24"/>
        </w:rPr>
        <w:t>十一、国有资本经营预算财政拨款收入支出决算表</w:t>
      </w:r>
    </w:p>
    <w:p w14:paraId="34507C90">
      <w:pPr>
        <w:pStyle w:val="12"/>
        <w:adjustRightInd w:val="0"/>
        <w:snapToGrid w:val="0"/>
        <w:spacing w:line="440" w:lineRule="exact"/>
        <w:jc w:val="left"/>
        <w:rPr>
          <w:sz w:val="24"/>
        </w:rPr>
      </w:pPr>
      <w:r>
        <w:rPr>
          <w:rFonts w:hint="eastAsia"/>
          <w:sz w:val="24"/>
        </w:rPr>
        <w:t>十二、国有资本经营预算财政拨款支出决算表</w:t>
      </w:r>
    </w:p>
    <w:p w14:paraId="4E88D81C">
      <w:pPr>
        <w:pStyle w:val="12"/>
        <w:adjustRightInd w:val="0"/>
        <w:snapToGrid w:val="0"/>
        <w:spacing w:line="440" w:lineRule="exact"/>
        <w:jc w:val="left"/>
        <w:rPr>
          <w:sz w:val="24"/>
        </w:rPr>
      </w:pPr>
      <w:r>
        <w:rPr>
          <w:rFonts w:hint="eastAsia"/>
          <w:sz w:val="24"/>
        </w:rPr>
        <w:t>十三、财政拨款“三公”经费支出决算表</w:t>
      </w:r>
    </w:p>
    <w:p w14:paraId="160E3CD7">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5FCA6678">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16347020">
      <w:pPr>
        <w:widowControl/>
        <w:jc w:val="left"/>
        <w:rPr>
          <w:rFonts w:ascii="黑体" w:eastAsia="黑体"/>
          <w:sz w:val="32"/>
          <w:szCs w:val="32"/>
        </w:rPr>
      </w:pPr>
    </w:p>
    <w:p w14:paraId="46D358EE">
      <w:pPr>
        <w:pStyle w:val="4"/>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14:paraId="189EA2E7">
      <w:pPr>
        <w:ind w:firstLine="640" w:firstLineChars="200"/>
      </w:pPr>
      <w:r>
        <w:rPr>
          <w:rFonts w:hint="eastAsia" w:ascii="仿宋_GB2312" w:hAnsi="仿宋" w:eastAsia="仿宋_GB2312"/>
          <w:sz w:val="32"/>
          <w:szCs w:val="32"/>
        </w:rPr>
        <w:t>我校主要职能为贯彻国家职业教育方针,为高一级职业学院输送职校学生,培训职业技能,解决职高学生就业。</w:t>
      </w:r>
    </w:p>
    <w:p w14:paraId="78F53722">
      <w:pPr>
        <w:pStyle w:val="4"/>
        <w:rPr>
          <w:rFonts w:ascii="黑体" w:hAnsi="黑体" w:eastAsia="黑体"/>
          <w:b w:val="0"/>
        </w:rPr>
      </w:pPr>
      <w:r>
        <w:rPr>
          <w:rFonts w:hint="eastAsia" w:ascii="黑体" w:hAnsi="黑体" w:eastAsia="黑体"/>
          <w:b w:val="0"/>
        </w:rPr>
        <w:t>二、机构设置</w:t>
      </w:r>
    </w:p>
    <w:bookmarkEnd w:id="14"/>
    <w:bookmarkEnd w:id="15"/>
    <w:p w14:paraId="550B52CF">
      <w:pPr>
        <w:numPr>
          <w:ilvl w:val="0"/>
          <w:numId w:val="0"/>
        </w:numPr>
        <w:ind w:leftChars="0" w:firstLine="640" w:firstLineChars="200"/>
        <w:rPr>
          <w:rFonts w:hint="eastAsia"/>
          <w:lang w:val="en-US" w:eastAsia="zh-CN"/>
        </w:rPr>
      </w:pPr>
      <w:r>
        <w:rPr>
          <w:rFonts w:hint="eastAsia" w:ascii="仿宋" w:hAnsi="仿宋" w:eastAsia="仿宋"/>
          <w:sz w:val="32"/>
          <w:szCs w:val="32"/>
        </w:rPr>
        <w:t>盐源县职业技术中学校为一级预算单位，下属二级单位0个，其中行政单位0个，参照公务员法管理的事业单位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6DCBF0E2">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lang w:val="en-US" w:eastAsia="zh-CN"/>
        </w:rPr>
        <w:t xml:space="preserve">  </w:t>
      </w:r>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14:paraId="3C3D78AF">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538D72E8">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7186.31</w:t>
      </w:r>
      <w:r>
        <w:rPr>
          <w:rFonts w:hint="eastAsia" w:ascii="仿宋" w:hAnsi="仿宋" w:eastAsia="仿宋"/>
          <w:sz w:val="32"/>
          <w:szCs w:val="32"/>
        </w:rPr>
        <w:t>万元。与</w:t>
      </w:r>
      <w:r>
        <w:rPr>
          <w:rFonts w:hint="eastAsia" w:ascii="仿宋" w:hAnsi="仿宋" w:eastAsia="仿宋"/>
          <w:sz w:val="32"/>
          <w:szCs w:val="32"/>
          <w:lang w:eastAsia="zh-CN"/>
        </w:rPr>
        <w:t>2023</w:t>
      </w:r>
      <w:r>
        <w:rPr>
          <w:rFonts w:hint="eastAsia" w:ascii="仿宋" w:hAnsi="仿宋" w:eastAsia="仿宋"/>
          <w:sz w:val="32"/>
          <w:szCs w:val="32"/>
        </w:rPr>
        <w:t>年度相比，收、支总计各减少</w:t>
      </w:r>
      <w:r>
        <w:rPr>
          <w:rFonts w:hint="eastAsia" w:ascii="仿宋" w:hAnsi="仿宋" w:eastAsia="仿宋"/>
          <w:sz w:val="32"/>
          <w:szCs w:val="32"/>
          <w:lang w:val="en-US" w:eastAsia="zh-CN"/>
        </w:rPr>
        <w:t>973</w:t>
      </w:r>
      <w:r>
        <w:rPr>
          <w:rFonts w:hint="eastAsia" w:ascii="仿宋" w:hAnsi="仿宋" w:eastAsia="仿宋"/>
          <w:sz w:val="32"/>
          <w:szCs w:val="32"/>
        </w:rPr>
        <w:t>万元，下降</w:t>
      </w:r>
      <w:r>
        <w:rPr>
          <w:rFonts w:hint="eastAsia" w:ascii="仿宋" w:hAnsi="仿宋" w:eastAsia="仿宋"/>
          <w:sz w:val="32"/>
          <w:szCs w:val="32"/>
          <w:lang w:val="en-US" w:eastAsia="zh-CN"/>
        </w:rPr>
        <w:t>12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上年专项投入较多</w:t>
      </w:r>
      <w:r>
        <w:rPr>
          <w:rFonts w:hint="eastAsia" w:ascii="仿宋" w:hAnsi="仿宋" w:eastAsia="仿宋"/>
          <w:sz w:val="32"/>
          <w:szCs w:val="32"/>
        </w:rPr>
        <w:t>。</w:t>
      </w:r>
    </w:p>
    <w:p w14:paraId="5D206AA3">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3D2C691">
      <w:pPr>
        <w:pStyle w:val="2"/>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84ACD5F">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1702D6C0">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6405.92</w:t>
      </w:r>
      <w:r>
        <w:rPr>
          <w:rFonts w:hint="eastAsia" w:ascii="仿宋" w:hAnsi="仿宋" w:eastAsia="仿宋"/>
          <w:sz w:val="32"/>
          <w:szCs w:val="32"/>
        </w:rPr>
        <w:t>万元，其中：一般公共预算财政拨款收入</w:t>
      </w:r>
      <w:r>
        <w:rPr>
          <w:rFonts w:ascii="仿宋" w:hAnsi="仿宋" w:eastAsia="仿宋"/>
          <w:b/>
          <w:sz w:val="32"/>
          <w:szCs w:val="32"/>
        </w:rPr>
        <w:t>5245.65</w:t>
      </w:r>
      <w:r>
        <w:rPr>
          <w:rFonts w:hint="eastAsia" w:ascii="仿宋" w:hAnsi="仿宋" w:eastAsia="仿宋"/>
          <w:sz w:val="32"/>
          <w:szCs w:val="32"/>
        </w:rPr>
        <w:t>万元，占</w:t>
      </w:r>
      <w:r>
        <w:rPr>
          <w:rFonts w:ascii="仿宋" w:hAnsi="仿宋" w:eastAsia="仿宋"/>
          <w:b/>
          <w:sz w:val="32"/>
          <w:szCs w:val="32"/>
        </w:rPr>
        <w:t>81.88%</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53.3</w:t>
      </w:r>
      <w:r>
        <w:rPr>
          <w:rFonts w:hint="eastAsia" w:ascii="仿宋" w:hAnsi="仿宋" w:eastAsia="仿宋"/>
          <w:sz w:val="32"/>
          <w:szCs w:val="32"/>
        </w:rPr>
        <w:t>万元，占</w:t>
      </w:r>
      <w:r>
        <w:rPr>
          <w:rFonts w:ascii="仿宋" w:hAnsi="仿宋" w:eastAsia="仿宋"/>
          <w:b/>
          <w:sz w:val="32"/>
          <w:szCs w:val="32"/>
        </w:rPr>
        <w:t>0.83</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1106.98</w:t>
      </w:r>
      <w:r>
        <w:rPr>
          <w:rFonts w:hint="eastAsia" w:ascii="仿宋" w:hAnsi="仿宋" w:eastAsia="仿宋"/>
          <w:sz w:val="32"/>
          <w:szCs w:val="32"/>
        </w:rPr>
        <w:t>万元，占</w:t>
      </w:r>
      <w:r>
        <w:rPr>
          <w:rFonts w:ascii="仿宋" w:hAnsi="仿宋" w:eastAsia="仿宋"/>
          <w:b/>
          <w:sz w:val="32"/>
          <w:szCs w:val="32"/>
        </w:rPr>
        <w:t>17.28</w:t>
      </w:r>
      <w:r>
        <w:rPr>
          <w:rFonts w:ascii="仿宋" w:hAnsi="仿宋" w:eastAsia="仿宋"/>
          <w:sz w:val="32"/>
          <w:szCs w:val="32"/>
        </w:rPr>
        <w:t>%</w:t>
      </w:r>
    </w:p>
    <w:p w14:paraId="1B84883D">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5BB022C8">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13A74216">
      <w:pPr>
        <w:pStyle w:val="2"/>
        <w:rPr>
          <w:rFonts w:ascii="仿宋_GB2312" w:eastAsia="仿宋_GB2312"/>
          <w:sz w:val="32"/>
          <w:szCs w:val="32"/>
        </w:rPr>
      </w:pPr>
      <w:r>
        <w:drawing>
          <wp:inline distT="0" distB="0" distL="114300" distR="114300">
            <wp:extent cx="4124325" cy="1951990"/>
            <wp:effectExtent l="5080" t="4445" r="4445"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3203D2">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7D7CBFDF">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6696.61</w:t>
      </w:r>
      <w:r>
        <w:rPr>
          <w:rFonts w:hint="eastAsia" w:ascii="仿宋" w:hAnsi="仿宋" w:eastAsia="仿宋"/>
          <w:sz w:val="32"/>
          <w:szCs w:val="32"/>
        </w:rPr>
        <w:t>万元，其中：基本支出</w:t>
      </w:r>
      <w:r>
        <w:rPr>
          <w:rFonts w:ascii="仿宋" w:hAnsi="仿宋" w:eastAsia="仿宋"/>
          <w:b/>
          <w:sz w:val="32"/>
          <w:szCs w:val="32"/>
        </w:rPr>
        <w:t>3215.78</w:t>
      </w:r>
      <w:r>
        <w:rPr>
          <w:rFonts w:hint="eastAsia" w:ascii="仿宋" w:hAnsi="仿宋" w:eastAsia="仿宋"/>
          <w:sz w:val="32"/>
          <w:szCs w:val="32"/>
        </w:rPr>
        <w:t>万元，占</w:t>
      </w:r>
      <w:r>
        <w:rPr>
          <w:rFonts w:ascii="仿宋" w:hAnsi="仿宋" w:eastAsia="仿宋"/>
          <w:b/>
          <w:sz w:val="32"/>
          <w:szCs w:val="32"/>
        </w:rPr>
        <w:t>48.02</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3480.83</w:t>
      </w:r>
      <w:r>
        <w:rPr>
          <w:rFonts w:hint="eastAsia" w:ascii="仿宋" w:hAnsi="仿宋" w:eastAsia="仿宋"/>
          <w:sz w:val="32"/>
          <w:szCs w:val="32"/>
        </w:rPr>
        <w:t>万元，占</w:t>
      </w:r>
      <w:r>
        <w:rPr>
          <w:rFonts w:ascii="仿宋" w:hAnsi="仿宋" w:eastAsia="仿宋"/>
          <w:b/>
          <w:sz w:val="32"/>
          <w:szCs w:val="32"/>
        </w:rPr>
        <w:t>51.97</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3043E49E">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55E25AB2">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6276AD4E">
      <w:pPr>
        <w:pStyle w:val="2"/>
        <w:rPr>
          <w:rFonts w:ascii="仿宋_GB2312" w:eastAsia="仿宋_GB2312"/>
          <w:sz w:val="32"/>
          <w:szCs w:val="32"/>
        </w:rPr>
      </w:pPr>
      <w:r>
        <w:drawing>
          <wp:inline distT="0" distB="0" distL="114300" distR="114300">
            <wp:extent cx="3457575" cy="1800225"/>
            <wp:effectExtent l="4445" t="4445" r="5080" b="508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30A05D">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6D94854F">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2023年度财政拨款收、支总计均为</w:t>
      </w:r>
      <w:r>
        <w:rPr>
          <w:rFonts w:ascii="仿宋" w:hAnsi="仿宋" w:eastAsia="仿宋"/>
          <w:b/>
          <w:sz w:val="32"/>
          <w:szCs w:val="32"/>
        </w:rPr>
        <w:t>5781.41</w:t>
      </w:r>
      <w:r>
        <w:rPr>
          <w:rFonts w:hint="eastAsia" w:ascii="仿宋" w:hAnsi="仿宋" w:eastAsia="仿宋"/>
          <w:sz w:val="32"/>
          <w:szCs w:val="32"/>
        </w:rPr>
        <w:t>万元。与</w:t>
      </w:r>
      <w:r>
        <w:rPr>
          <w:rFonts w:hint="eastAsia" w:ascii="仿宋" w:hAnsi="仿宋" w:eastAsia="仿宋"/>
          <w:sz w:val="32"/>
          <w:szCs w:val="32"/>
          <w:lang w:eastAsia="zh-CN"/>
        </w:rPr>
        <w:t>2023</w:t>
      </w:r>
      <w:r>
        <w:rPr>
          <w:rFonts w:hint="eastAsia" w:ascii="仿宋" w:hAnsi="仿宋" w:eastAsia="仿宋"/>
          <w:sz w:val="32"/>
          <w:szCs w:val="32"/>
        </w:rPr>
        <w:t>年度相比，财政拨款收、支总计各减少</w:t>
      </w:r>
      <w:r>
        <w:rPr>
          <w:rFonts w:hint="eastAsia" w:ascii="仿宋" w:hAnsi="仿宋" w:eastAsia="仿宋"/>
          <w:sz w:val="32"/>
          <w:szCs w:val="32"/>
          <w:lang w:val="en-US" w:eastAsia="zh-CN"/>
        </w:rPr>
        <w:t>978</w:t>
      </w:r>
      <w:r>
        <w:rPr>
          <w:rFonts w:hint="eastAsia" w:ascii="仿宋" w:hAnsi="仿宋" w:eastAsia="仿宋"/>
          <w:sz w:val="32"/>
          <w:szCs w:val="32"/>
        </w:rPr>
        <w:t>万元，下降</w:t>
      </w:r>
      <w:r>
        <w:rPr>
          <w:rFonts w:hint="eastAsia" w:ascii="仿宋" w:hAnsi="仿宋" w:eastAsia="仿宋"/>
          <w:sz w:val="32"/>
          <w:szCs w:val="32"/>
          <w:lang w:val="en-US" w:eastAsia="zh-CN"/>
        </w:rPr>
        <w:t>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上年项目经费投入较多，今年有所下降</w:t>
      </w:r>
    </w:p>
    <w:p w14:paraId="2ABFA3D6">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7E783436">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6857A6F9">
      <w:pPr>
        <w:spacing w:line="600" w:lineRule="exact"/>
        <w:ind w:firstLine="640"/>
      </w:pPr>
    </w:p>
    <w:p w14:paraId="5E828239">
      <w:pPr>
        <w:pStyle w:val="2"/>
      </w:pPr>
    </w:p>
    <w:p w14:paraId="08506B59">
      <w:pPr>
        <w:pStyle w:val="2"/>
      </w:pPr>
      <w:r>
        <w:drawing>
          <wp:inline distT="0" distB="0" distL="114300" distR="114300">
            <wp:extent cx="3610610" cy="1619885"/>
            <wp:effectExtent l="4445" t="4445" r="23495" b="1397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B0E2E7">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32D16F0F">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206FB62E">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sz w:val="32"/>
          <w:szCs w:val="32"/>
        </w:rPr>
        <w:t>5781.41</w:t>
      </w:r>
      <w:r>
        <w:rPr>
          <w:rFonts w:hint="eastAsia" w:ascii="仿宋" w:hAnsi="仿宋" w:eastAsia="仿宋"/>
          <w:sz w:val="32"/>
          <w:szCs w:val="32"/>
        </w:rPr>
        <w:t>万元，占本年支出合计的</w:t>
      </w:r>
      <w:r>
        <w:rPr>
          <w:rFonts w:ascii="仿宋" w:hAnsi="仿宋" w:eastAsia="仿宋"/>
          <w:b/>
          <w:sz w:val="32"/>
          <w:szCs w:val="32"/>
        </w:rPr>
        <w:t>86.33</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2023</w:t>
      </w:r>
      <w:r>
        <w:rPr>
          <w:rFonts w:hint="eastAsia" w:ascii="仿宋" w:hAnsi="仿宋" w:eastAsia="仿宋"/>
          <w:sz w:val="32"/>
          <w:szCs w:val="32"/>
        </w:rPr>
        <w:t>年度相比，一般公共预算财政拨款支出减少</w:t>
      </w:r>
      <w:r>
        <w:rPr>
          <w:rFonts w:hint="eastAsia" w:ascii="仿宋" w:hAnsi="仿宋" w:eastAsia="仿宋"/>
          <w:sz w:val="32"/>
          <w:szCs w:val="32"/>
          <w:lang w:val="en-US" w:eastAsia="zh-CN"/>
        </w:rPr>
        <w:t>978</w:t>
      </w:r>
      <w:r>
        <w:rPr>
          <w:rFonts w:hint="eastAsia" w:ascii="仿宋" w:hAnsi="仿宋" w:eastAsia="仿宋"/>
          <w:sz w:val="32"/>
          <w:szCs w:val="32"/>
        </w:rPr>
        <w:t>万元，下降</w:t>
      </w:r>
      <w:r>
        <w:rPr>
          <w:rFonts w:hint="eastAsia" w:ascii="仿宋" w:hAnsi="仿宋" w:eastAsia="仿宋"/>
          <w:sz w:val="32"/>
          <w:szCs w:val="32"/>
          <w:lang w:val="en-US" w:eastAsia="zh-CN"/>
        </w:rPr>
        <w:t>14</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上年项目经费投入较多，今年有所下降</w:t>
      </w:r>
    </w:p>
    <w:p w14:paraId="0487B75C">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5CB2568C">
      <w:pPr>
        <w:spacing w:line="600" w:lineRule="exact"/>
        <w:ind w:firstLine="640" w:firstLineChars="200"/>
        <w:rPr>
          <w:rFonts w:ascii="仿宋" w:hAnsi="仿宋" w:eastAsia="仿宋"/>
          <w:sz w:val="32"/>
          <w:szCs w:val="32"/>
        </w:rPr>
      </w:pPr>
    </w:p>
    <w:p w14:paraId="085B3E25">
      <w:pPr>
        <w:pStyle w:val="2"/>
        <w:rPr>
          <w:rFonts w:ascii="仿宋" w:hAnsi="仿宋" w:eastAsia="仿宋"/>
          <w:sz w:val="32"/>
          <w:szCs w:val="32"/>
        </w:rPr>
      </w:pPr>
      <w:r>
        <w:drawing>
          <wp:inline distT="0" distB="0" distL="114300" distR="114300">
            <wp:extent cx="3610610" cy="1619885"/>
            <wp:effectExtent l="4445" t="4445" r="23495" b="1397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E46DCC">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6B20553F">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5781.41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4903.28</w:t>
      </w:r>
      <w:r>
        <w:rPr>
          <w:rFonts w:hint="eastAsia" w:ascii="仿宋" w:hAnsi="仿宋" w:eastAsia="仿宋"/>
          <w:sz w:val="32"/>
          <w:szCs w:val="32"/>
        </w:rPr>
        <w:t>万元，占</w:t>
      </w:r>
      <w:r>
        <w:rPr>
          <w:rFonts w:hint="eastAsia" w:ascii="仿宋" w:hAnsi="仿宋" w:eastAsia="仿宋"/>
          <w:sz w:val="32"/>
          <w:szCs w:val="32"/>
          <w:lang w:val="en-US" w:eastAsia="zh-CN"/>
        </w:rPr>
        <w:t>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382.37</w:t>
      </w:r>
      <w:r>
        <w:rPr>
          <w:rFonts w:hint="eastAsia" w:ascii="仿宋" w:hAnsi="仿宋" w:eastAsia="仿宋"/>
          <w:sz w:val="32"/>
          <w:szCs w:val="32"/>
        </w:rPr>
        <w:t>万元，占</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182.36</w:t>
      </w:r>
      <w:r>
        <w:rPr>
          <w:rFonts w:hint="eastAsia" w:ascii="仿宋" w:hAnsi="仿宋" w:eastAsia="仿宋"/>
          <w:sz w:val="32"/>
          <w:szCs w:val="32"/>
        </w:rPr>
        <w:t>万元，占</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lang w:eastAsia="zh-CN"/>
        </w:rPr>
        <w:t>城乡社区支出</w:t>
      </w:r>
      <w:r>
        <w:rPr>
          <w:rFonts w:hint="eastAsia" w:ascii="仿宋" w:hAnsi="仿宋" w:eastAsia="仿宋"/>
          <w:sz w:val="32"/>
          <w:szCs w:val="32"/>
          <w:lang w:val="en-US" w:eastAsia="zh-CN"/>
        </w:rPr>
        <w:t>75.4万元，占1%，</w:t>
      </w:r>
      <w:r>
        <w:rPr>
          <w:rFonts w:hint="eastAsia" w:ascii="仿宋" w:hAnsi="仿宋" w:eastAsia="仿宋"/>
          <w:b/>
          <w:bCs/>
          <w:sz w:val="32"/>
          <w:szCs w:val="32"/>
        </w:rPr>
        <w:t>住房保障支出</w:t>
      </w:r>
      <w:r>
        <w:rPr>
          <w:rFonts w:hint="eastAsia" w:ascii="仿宋" w:hAnsi="仿宋" w:eastAsia="仿宋"/>
          <w:sz w:val="32"/>
          <w:szCs w:val="32"/>
          <w:lang w:val="en-US" w:eastAsia="zh-CN"/>
        </w:rPr>
        <w:t>238</w:t>
      </w:r>
      <w:r>
        <w:rPr>
          <w:rFonts w:hint="eastAsia" w:ascii="仿宋" w:hAnsi="仿宋" w:eastAsia="仿宋"/>
          <w:sz w:val="32"/>
          <w:szCs w:val="32"/>
        </w:rPr>
        <w:t>万元，占</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w:t>
      </w:r>
    </w:p>
    <w:p w14:paraId="2038DD01">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1527E415">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086D7A31">
      <w:pPr>
        <w:spacing w:line="600" w:lineRule="exact"/>
        <w:ind w:firstLine="640" w:firstLineChars="200"/>
        <w:rPr>
          <w:rFonts w:ascii="仿宋" w:hAnsi="仿宋" w:eastAsia="仿宋"/>
          <w:sz w:val="32"/>
          <w:szCs w:val="32"/>
        </w:rPr>
      </w:pPr>
    </w:p>
    <w:p w14:paraId="59A195A4">
      <w:pPr>
        <w:pStyle w:val="2"/>
        <w:rPr>
          <w:rFonts w:ascii="仿宋" w:hAnsi="仿宋" w:eastAsia="仿宋"/>
          <w:sz w:val="32"/>
          <w:szCs w:val="32"/>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B9C307">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BBB3094">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5781.41</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eastAsia="zh-CN"/>
        </w:rPr>
        <w:t>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7FA5C454">
      <w:pPr>
        <w:spacing w:line="600" w:lineRule="exact"/>
        <w:ind w:firstLine="643" w:firstLineChars="200"/>
        <w:rPr>
          <w:rFonts w:ascii="仿宋" w:hAnsi="仿宋" w:eastAsia="仿宋"/>
          <w:b/>
          <w:color w:val="000000"/>
          <w:sz w:val="32"/>
          <w:szCs w:val="32"/>
        </w:rPr>
      </w:pPr>
      <w:r>
        <w:rPr>
          <w:rStyle w:val="16"/>
          <w:rFonts w:ascii="仿宋" w:hAnsi="仿宋" w:eastAsia="仿宋"/>
          <w:bCs/>
          <w:sz w:val="32"/>
          <w:szCs w:val="32"/>
        </w:rPr>
        <w:t>1.</w:t>
      </w:r>
      <w:r>
        <w:rPr>
          <w:rStyle w:val="16"/>
          <w:rFonts w:hint="eastAsia" w:ascii="仿宋" w:hAnsi="仿宋" w:eastAsia="仿宋"/>
          <w:bCs/>
          <w:sz w:val="32"/>
          <w:szCs w:val="32"/>
        </w:rPr>
        <w:t>2050302</w:t>
      </w:r>
      <w:r>
        <w:rPr>
          <w:rStyle w:val="16"/>
          <w:rFonts w:hint="eastAsia" w:ascii="仿宋" w:hAnsi="仿宋" w:eastAsia="仿宋"/>
          <w:bCs/>
          <w:sz w:val="32"/>
          <w:szCs w:val="32"/>
        </w:rPr>
        <w:tab/>
      </w:r>
      <w:r>
        <w:rPr>
          <w:rStyle w:val="16"/>
          <w:rFonts w:hint="eastAsia" w:ascii="仿宋" w:hAnsi="仿宋" w:eastAsia="仿宋"/>
          <w:bCs/>
          <w:sz w:val="32"/>
          <w:szCs w:val="32"/>
        </w:rPr>
        <w:t>中等职业教育</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4711.27</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决算数大于预算数。的主要原因是有追加。</w:t>
      </w:r>
    </w:p>
    <w:p w14:paraId="39FED817">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sz w:val="32"/>
          <w:szCs w:val="32"/>
        </w:rPr>
        <w:t>2.</w:t>
      </w:r>
      <w:r>
        <w:rPr>
          <w:rStyle w:val="16"/>
          <w:rFonts w:hint="eastAsia" w:ascii="仿宋" w:hAnsi="仿宋" w:eastAsia="仿宋"/>
          <w:bCs/>
          <w:sz w:val="32"/>
          <w:szCs w:val="32"/>
          <w:lang w:val="en-US" w:eastAsia="zh-CN"/>
        </w:rPr>
        <w:t>2050999</w:t>
      </w:r>
      <w:r>
        <w:rPr>
          <w:rStyle w:val="16"/>
          <w:rFonts w:hint="eastAsia" w:ascii="仿宋" w:hAnsi="仿宋" w:eastAsia="仿宋"/>
          <w:bCs/>
          <w:sz w:val="32"/>
          <w:szCs w:val="32"/>
        </w:rPr>
        <w:t>其他教育费附加安排的支出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192.01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决算数大于预算数。的主要原因是有追加。</w:t>
      </w:r>
    </w:p>
    <w:p w14:paraId="16EADB22">
      <w:pPr>
        <w:spacing w:line="600" w:lineRule="exact"/>
        <w:ind w:firstLine="643" w:firstLineChars="200"/>
        <w:rPr>
          <w:rFonts w:ascii="仿宋" w:hAnsi="仿宋" w:eastAsia="仿宋"/>
          <w:b/>
          <w:sz w:val="32"/>
          <w:szCs w:val="32"/>
        </w:rPr>
      </w:pPr>
      <w:r>
        <w:rPr>
          <w:rStyle w:val="16"/>
          <w:rFonts w:ascii="仿宋" w:hAnsi="仿宋" w:eastAsia="仿宋"/>
          <w:bCs/>
          <w:sz w:val="32"/>
          <w:szCs w:val="32"/>
        </w:rPr>
        <w:t>3.</w:t>
      </w:r>
      <w:r>
        <w:rPr>
          <w:rStyle w:val="16"/>
          <w:rFonts w:hint="eastAsia" w:ascii="仿宋" w:hAnsi="仿宋" w:eastAsia="仿宋"/>
          <w:bCs/>
          <w:sz w:val="32"/>
          <w:szCs w:val="32"/>
          <w:lang w:val="en-US" w:eastAsia="zh-CN"/>
        </w:rPr>
        <w:t>2080505</w:t>
      </w:r>
      <w:r>
        <w:rPr>
          <w:rStyle w:val="16"/>
          <w:rFonts w:hint="eastAsia" w:ascii="仿宋" w:hAnsi="仿宋" w:eastAsia="仿宋"/>
          <w:bCs/>
          <w:sz w:val="32"/>
          <w:szCs w:val="32"/>
        </w:rPr>
        <w:t>机关事业单位基本养老保险缴费支出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336.69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决算数大于预算数。的主要原因是有追加。</w:t>
      </w:r>
    </w:p>
    <w:p w14:paraId="13CFB873">
      <w:pPr>
        <w:spacing w:line="600" w:lineRule="exact"/>
        <w:ind w:firstLine="643" w:firstLineChars="200"/>
        <w:rPr>
          <w:rFonts w:ascii="仿宋" w:hAnsi="仿宋" w:eastAsia="仿宋"/>
          <w:b/>
          <w:sz w:val="32"/>
          <w:szCs w:val="32"/>
        </w:rPr>
      </w:pPr>
      <w:r>
        <w:rPr>
          <w:rStyle w:val="16"/>
          <w:rFonts w:ascii="仿宋" w:hAnsi="仿宋" w:eastAsia="仿宋"/>
          <w:bCs/>
          <w:sz w:val="32"/>
          <w:szCs w:val="32"/>
        </w:rPr>
        <w:t>4.</w:t>
      </w:r>
      <w:r>
        <w:rPr>
          <w:rStyle w:val="16"/>
          <w:rFonts w:hint="eastAsia" w:ascii="仿宋" w:hAnsi="仿宋" w:eastAsia="仿宋"/>
          <w:bCs/>
          <w:sz w:val="32"/>
          <w:szCs w:val="32"/>
          <w:lang w:val="en-US" w:eastAsia="zh-CN"/>
        </w:rPr>
        <w:t>2080506</w:t>
      </w:r>
      <w:r>
        <w:rPr>
          <w:rStyle w:val="16"/>
          <w:rFonts w:hint="eastAsia" w:ascii="仿宋" w:hAnsi="仿宋" w:eastAsia="仿宋"/>
          <w:bCs/>
          <w:sz w:val="32"/>
          <w:szCs w:val="32"/>
        </w:rPr>
        <w:t>机关事业单位职业年金缴费支出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45.68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决算数大于预算数。的主要原因是有追加。</w:t>
      </w:r>
    </w:p>
    <w:p w14:paraId="74483FAA">
      <w:pPr>
        <w:spacing w:line="600" w:lineRule="exact"/>
        <w:ind w:firstLine="643" w:firstLineChars="200"/>
        <w:rPr>
          <w:rFonts w:ascii="仿宋" w:hAnsi="仿宋" w:eastAsia="仿宋"/>
          <w:b/>
          <w:sz w:val="32"/>
          <w:szCs w:val="32"/>
        </w:rPr>
      </w:pPr>
      <w:r>
        <w:rPr>
          <w:rStyle w:val="16"/>
          <w:rFonts w:ascii="仿宋" w:hAnsi="仿宋" w:eastAsia="仿宋"/>
          <w:bCs/>
          <w:sz w:val="32"/>
          <w:szCs w:val="32"/>
        </w:rPr>
        <w:t>5.</w:t>
      </w:r>
      <w:r>
        <w:rPr>
          <w:rStyle w:val="16"/>
          <w:rFonts w:hint="eastAsia" w:ascii="仿宋" w:hAnsi="仿宋" w:eastAsia="仿宋"/>
          <w:bCs/>
          <w:sz w:val="32"/>
          <w:szCs w:val="32"/>
          <w:lang w:val="en-US" w:eastAsia="zh-CN"/>
        </w:rPr>
        <w:t>2101102</w:t>
      </w:r>
      <w:r>
        <w:rPr>
          <w:rStyle w:val="16"/>
          <w:rFonts w:hint="eastAsia" w:ascii="仿宋" w:hAnsi="仿宋" w:eastAsia="仿宋"/>
          <w:bCs/>
          <w:sz w:val="32"/>
          <w:szCs w:val="32"/>
        </w:rPr>
        <w:t>事业单位医疗</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120.88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决算数大于预算数。的主要原因是有追加。</w:t>
      </w:r>
    </w:p>
    <w:p w14:paraId="3D837EFB">
      <w:pPr>
        <w:spacing w:line="600" w:lineRule="exact"/>
        <w:ind w:firstLine="643" w:firstLineChars="200"/>
        <w:rPr>
          <w:rFonts w:ascii="仿宋" w:hAnsi="仿宋" w:eastAsia="仿宋"/>
          <w:b/>
          <w:sz w:val="32"/>
          <w:szCs w:val="32"/>
        </w:rPr>
      </w:pPr>
      <w:r>
        <w:rPr>
          <w:rStyle w:val="16"/>
          <w:rFonts w:ascii="仿宋" w:hAnsi="仿宋" w:eastAsia="仿宋"/>
          <w:bCs/>
          <w:sz w:val="32"/>
          <w:szCs w:val="32"/>
        </w:rPr>
        <w:t>6.</w:t>
      </w:r>
      <w:r>
        <w:rPr>
          <w:rStyle w:val="16"/>
          <w:rFonts w:hint="eastAsia" w:ascii="仿宋" w:hAnsi="仿宋" w:eastAsia="仿宋"/>
          <w:bCs/>
          <w:sz w:val="32"/>
          <w:szCs w:val="32"/>
          <w:lang w:val="en-US" w:eastAsia="zh-CN"/>
        </w:rPr>
        <w:t>2101103</w:t>
      </w:r>
      <w:r>
        <w:rPr>
          <w:rFonts w:hint="eastAsia" w:ascii="仿宋" w:hAnsi="仿宋" w:eastAsia="仿宋"/>
          <w:b/>
          <w:bCs/>
          <w:sz w:val="32"/>
          <w:szCs w:val="32"/>
        </w:rPr>
        <w:t>公务员医疗补助</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61.48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决算数大于预算数。的主要原因是有追加。</w:t>
      </w:r>
    </w:p>
    <w:p w14:paraId="6B7B84CD">
      <w:pPr>
        <w:spacing w:line="600" w:lineRule="exact"/>
        <w:ind w:firstLine="640" w:firstLineChars="200"/>
        <w:rPr>
          <w:rStyle w:val="16"/>
          <w:rFonts w:hint="eastAsia" w:ascii="仿宋" w:hAnsi="仿宋" w:eastAsia="仿宋"/>
          <w:b w:val="0"/>
          <w:bCs/>
          <w:color w:val="000000"/>
          <w:sz w:val="32"/>
          <w:szCs w:val="32"/>
        </w:rPr>
      </w:pPr>
      <w:r>
        <w:rPr>
          <w:rFonts w:hint="eastAsia" w:ascii="仿宋" w:hAnsi="仿宋" w:eastAsia="仿宋"/>
          <w:sz w:val="32"/>
          <w:szCs w:val="32"/>
          <w:lang w:val="en-US" w:eastAsia="zh-CN"/>
        </w:rPr>
        <w:t>7.2120501</w:t>
      </w:r>
      <w:r>
        <w:rPr>
          <w:rFonts w:hint="eastAsia" w:ascii="仿宋" w:hAnsi="仿宋" w:eastAsia="仿宋"/>
          <w:b/>
          <w:bCs/>
          <w:sz w:val="32"/>
          <w:szCs w:val="32"/>
          <w:lang w:val="en-US" w:eastAsia="zh-CN"/>
        </w:rPr>
        <w:t>城乡社区环境卫生</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75.4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决算数大于预算数。的主要原因是有追加。</w:t>
      </w:r>
    </w:p>
    <w:p w14:paraId="07586D67">
      <w:pPr>
        <w:spacing w:line="600" w:lineRule="exact"/>
        <w:ind w:firstLine="640" w:firstLineChars="200"/>
        <w:rPr>
          <w:rStyle w:val="16"/>
          <w:rFonts w:hint="eastAsia" w:ascii="仿宋" w:hAnsi="仿宋" w:eastAsia="仿宋"/>
          <w:b w:val="0"/>
          <w:bCs/>
          <w:color w:val="000000"/>
          <w:sz w:val="32"/>
          <w:szCs w:val="32"/>
        </w:rPr>
      </w:pPr>
      <w:r>
        <w:rPr>
          <w:rStyle w:val="16"/>
          <w:rFonts w:hint="eastAsia" w:ascii="仿宋" w:hAnsi="仿宋" w:eastAsia="仿宋"/>
          <w:b w:val="0"/>
          <w:bCs/>
          <w:color w:val="000000"/>
          <w:sz w:val="32"/>
          <w:szCs w:val="32"/>
          <w:lang w:val="en-US" w:eastAsia="zh-CN"/>
        </w:rPr>
        <w:t>8.2210201</w:t>
      </w:r>
      <w:r>
        <w:rPr>
          <w:rFonts w:hint="eastAsia" w:ascii="仿宋" w:hAnsi="仿宋" w:eastAsia="仿宋"/>
          <w:b/>
          <w:bCs/>
          <w:sz w:val="32"/>
          <w:szCs w:val="32"/>
          <w:lang w:val="en-US" w:eastAsia="zh-CN"/>
        </w:rPr>
        <w:t>住房公积金</w:t>
      </w:r>
      <w:r>
        <w:rPr>
          <w:rStyle w:val="16"/>
          <w:rFonts w:hint="eastAsia" w:ascii="仿宋" w:hAnsi="仿宋" w:eastAsia="仿宋"/>
          <w:b w:val="0"/>
          <w:bCs/>
          <w:color w:val="000000"/>
          <w:sz w:val="32"/>
          <w:szCs w:val="32"/>
          <w:lang w:val="en-US"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238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color w:val="000000"/>
          <w:sz w:val="32"/>
          <w:szCs w:val="32"/>
        </w:rPr>
        <w:t>决算数大于预算数。的主要原因是有追加。</w:t>
      </w:r>
    </w:p>
    <w:p w14:paraId="22379E84">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6CF56B02">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3215.78</w:t>
      </w:r>
      <w:r>
        <w:rPr>
          <w:rFonts w:hint="eastAsia" w:ascii="仿宋" w:hAnsi="仿宋" w:eastAsia="仿宋"/>
          <w:sz w:val="32"/>
          <w:szCs w:val="32"/>
        </w:rPr>
        <w:t>万元，其中：</w:t>
      </w:r>
    </w:p>
    <w:p w14:paraId="7578FBA5">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3028.57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187.22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9E1B465">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1DD9932B">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6C0B09F4">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15.09</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8.98</w:t>
      </w:r>
      <w:r>
        <w:rPr>
          <w:rFonts w:hint="eastAsia" w:ascii="仿宋" w:hAnsi="仿宋" w:eastAsia="仿宋"/>
          <w:sz w:val="32"/>
          <w:szCs w:val="32"/>
        </w:rPr>
        <w:t>万元，增长</w:t>
      </w:r>
      <w:r>
        <w:rPr>
          <w:rFonts w:hint="eastAsia" w:ascii="仿宋" w:hAnsi="仿宋" w:eastAsia="仿宋"/>
          <w:sz w:val="32"/>
          <w:szCs w:val="32"/>
          <w:lang w:val="en-US" w:eastAsia="zh-CN"/>
        </w:rPr>
        <w:t>145</w:t>
      </w:r>
      <w:r>
        <w:rPr>
          <w:rFonts w:hint="eastAsia" w:ascii="仿宋" w:hAnsi="仿宋" w:eastAsia="仿宋"/>
          <w:sz w:val="32"/>
          <w:szCs w:val="32"/>
        </w:rPr>
        <w:t>%。</w:t>
      </w:r>
      <w:r>
        <w:rPr>
          <w:rFonts w:hint="eastAsia" w:ascii="仿宋" w:hAnsi="仿宋" w:eastAsia="仿宋"/>
          <w:sz w:val="32"/>
          <w:szCs w:val="32"/>
          <w:lang w:eastAsia="zh-CN"/>
        </w:rPr>
        <w:t>增长的原因是今年有专项资金拨款里面有三公经费的开支。三公经费预算与决算持平，</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严格预算</w:t>
      </w:r>
      <w:r>
        <w:rPr>
          <w:rFonts w:hint="eastAsia" w:ascii="仿宋" w:hAnsi="仿宋" w:eastAsia="仿宋"/>
          <w:sz w:val="32"/>
          <w:szCs w:val="32"/>
        </w:rPr>
        <w:t>。</w:t>
      </w:r>
    </w:p>
    <w:p w14:paraId="430A12CE">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3217925A">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10.05</w:t>
      </w:r>
      <w:r>
        <w:rPr>
          <w:rFonts w:hint="eastAsia" w:ascii="仿宋" w:hAnsi="仿宋" w:eastAsia="仿宋"/>
          <w:sz w:val="32"/>
          <w:szCs w:val="32"/>
        </w:rPr>
        <w:t>万元，占</w:t>
      </w:r>
      <w:r>
        <w:rPr>
          <w:rFonts w:ascii="仿宋" w:hAnsi="仿宋" w:eastAsia="仿宋"/>
          <w:b/>
          <w:sz w:val="32"/>
          <w:szCs w:val="32"/>
        </w:rPr>
        <w:t>66.6</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5.04</w:t>
      </w:r>
      <w:r>
        <w:rPr>
          <w:rFonts w:hint="eastAsia" w:ascii="仿宋" w:hAnsi="仿宋" w:eastAsia="仿宋"/>
          <w:sz w:val="32"/>
          <w:szCs w:val="32"/>
        </w:rPr>
        <w:t>万元，占</w:t>
      </w:r>
      <w:r>
        <w:rPr>
          <w:rFonts w:ascii="仿宋" w:hAnsi="仿宋" w:eastAsia="仿宋"/>
          <w:b/>
          <w:sz w:val="32"/>
          <w:szCs w:val="32"/>
        </w:rPr>
        <w:t>33.39</w:t>
      </w:r>
      <w:r>
        <w:rPr>
          <w:rFonts w:ascii="仿宋" w:hAnsi="仿宋" w:eastAsia="仿宋"/>
          <w:sz w:val="32"/>
          <w:szCs w:val="32"/>
        </w:rPr>
        <w:t>%</w:t>
      </w:r>
      <w:r>
        <w:rPr>
          <w:rFonts w:hint="eastAsia" w:ascii="仿宋" w:hAnsi="仿宋" w:eastAsia="仿宋"/>
          <w:sz w:val="32"/>
          <w:szCs w:val="32"/>
        </w:rPr>
        <w:t>。具体情况如下：</w:t>
      </w:r>
    </w:p>
    <w:p w14:paraId="121D6FF2">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078255DB">
      <w:pPr>
        <w:pStyle w:val="2"/>
      </w:pPr>
      <w:r>
        <w:drawing>
          <wp:inline distT="0" distB="0" distL="114300" distR="114300">
            <wp:extent cx="3572510" cy="1696085"/>
            <wp:effectExtent l="4445" t="4445" r="23495" b="13970"/>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1142A3">
      <w:pPr>
        <w:spacing w:line="600" w:lineRule="exact"/>
        <w:ind w:firstLine="640"/>
        <w:rPr>
          <w:rFonts w:ascii="仿宋_GB2312" w:eastAsia="仿宋_GB2312"/>
          <w:b/>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2023</w:t>
      </w:r>
      <w:r>
        <w:rPr>
          <w:rFonts w:hint="eastAsia" w:ascii="仿宋_GB2312" w:eastAsia="仿宋_GB2312"/>
          <w:sz w:val="32"/>
          <w:szCs w:val="32"/>
        </w:rPr>
        <w:t>年</w:t>
      </w:r>
      <w:r>
        <w:rPr>
          <w:rFonts w:hint="eastAsia" w:ascii="仿宋_GB2312" w:eastAsia="仿宋_GB2312"/>
          <w:sz w:val="32"/>
          <w:szCs w:val="32"/>
          <w:lang w:eastAsia="zh-CN"/>
        </w:rPr>
        <w:t>一样</w:t>
      </w:r>
      <w:r>
        <w:rPr>
          <w:rFonts w:hint="eastAsia" w:ascii="仿宋_GB2312" w:eastAsia="仿宋_GB2312"/>
          <w:sz w:val="32"/>
          <w:szCs w:val="32"/>
        </w:rPr>
        <w:t>。</w:t>
      </w:r>
    </w:p>
    <w:p w14:paraId="02B89BCB">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10.05</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2023</w:t>
      </w:r>
      <w:r>
        <w:rPr>
          <w:rFonts w:hint="eastAsia" w:ascii="仿宋_GB2312" w:eastAsia="仿宋_GB2312"/>
          <w:sz w:val="32"/>
          <w:szCs w:val="32"/>
        </w:rPr>
        <w:t>年度增加</w:t>
      </w:r>
      <w:r>
        <w:rPr>
          <w:rFonts w:hint="eastAsia" w:ascii="仿宋_GB2312" w:eastAsia="仿宋_GB2312"/>
          <w:sz w:val="32"/>
          <w:szCs w:val="32"/>
          <w:lang w:val="en-US" w:eastAsia="zh-CN"/>
        </w:rPr>
        <w:t>5.8</w:t>
      </w:r>
      <w:r>
        <w:rPr>
          <w:rFonts w:hint="eastAsia" w:ascii="仿宋_GB2312" w:eastAsia="仿宋_GB2312"/>
          <w:sz w:val="32"/>
          <w:szCs w:val="32"/>
        </w:rPr>
        <w:t>万元，增长</w:t>
      </w:r>
      <w:r>
        <w:rPr>
          <w:rFonts w:hint="eastAsia" w:ascii="仿宋_GB2312" w:eastAsia="仿宋_GB2312"/>
          <w:sz w:val="32"/>
          <w:szCs w:val="32"/>
          <w:lang w:val="en-US" w:eastAsia="zh-CN"/>
        </w:rPr>
        <w:t>137</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lang w:eastAsia="zh-CN"/>
        </w:rPr>
        <w:t>是今年有专项资金拨款里面有三公经费的开支</w:t>
      </w:r>
      <w:r>
        <w:rPr>
          <w:rFonts w:hint="eastAsia" w:ascii="仿宋_GB2312" w:eastAsia="仿宋_GB2312"/>
          <w:sz w:val="32"/>
          <w:szCs w:val="32"/>
        </w:rPr>
        <w:t>。</w:t>
      </w:r>
    </w:p>
    <w:p w14:paraId="5127C828">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eastAsia="zh-CN"/>
        </w:rPr>
        <w:t>0</w:t>
      </w:r>
      <w:r>
        <w:rPr>
          <w:rFonts w:hint="eastAsia" w:ascii="仿宋_GB2312" w:eastAsia="仿宋_GB2312"/>
          <w:sz w:val="32"/>
          <w:szCs w:val="32"/>
        </w:rPr>
        <w:t>辆，其中：轿车</w:t>
      </w:r>
      <w:r>
        <w:rPr>
          <w:rFonts w:hint="eastAsia" w:ascii="仿宋_GB2312" w:eastAsia="仿宋_GB2312"/>
          <w:sz w:val="32"/>
          <w:szCs w:val="32"/>
          <w:lang w:eastAsia="zh-CN"/>
        </w:rPr>
        <w:t>0</w:t>
      </w:r>
      <w:r>
        <w:rPr>
          <w:rFonts w:hint="eastAsia" w:ascii="仿宋_GB2312" w:eastAsia="仿宋_GB2312"/>
          <w:sz w:val="32"/>
          <w:szCs w:val="32"/>
        </w:rPr>
        <w:t>辆、金额</w:t>
      </w:r>
      <w:r>
        <w:rPr>
          <w:rFonts w:hint="eastAsia" w:ascii="仿宋_GB2312" w:eastAsia="仿宋_GB2312"/>
          <w:sz w:val="32"/>
          <w:szCs w:val="32"/>
          <w:lang w:eastAsia="zh-CN"/>
        </w:rPr>
        <w:t>0</w:t>
      </w:r>
      <w:r>
        <w:rPr>
          <w:rFonts w:hint="eastAsia" w:ascii="仿宋_GB2312" w:eastAsia="仿宋_GB2312"/>
          <w:sz w:val="32"/>
          <w:szCs w:val="32"/>
        </w:rPr>
        <w:t>万元，越野车</w:t>
      </w:r>
      <w:r>
        <w:rPr>
          <w:rFonts w:hint="eastAsia" w:ascii="仿宋_GB2312" w:eastAsia="仿宋_GB2312"/>
          <w:sz w:val="32"/>
          <w:szCs w:val="32"/>
          <w:lang w:eastAsia="zh-CN"/>
        </w:rPr>
        <w:t>0</w:t>
      </w:r>
      <w:r>
        <w:rPr>
          <w:rFonts w:hint="eastAsia" w:ascii="仿宋_GB2312" w:eastAsia="仿宋_GB2312"/>
          <w:sz w:val="32"/>
          <w:szCs w:val="32"/>
        </w:rPr>
        <w:t>辆、金额</w:t>
      </w:r>
      <w:r>
        <w:rPr>
          <w:rFonts w:hint="eastAsia" w:ascii="仿宋_GB2312" w:eastAsia="仿宋_GB2312"/>
          <w:sz w:val="32"/>
          <w:szCs w:val="32"/>
          <w:lang w:eastAsia="zh-CN"/>
        </w:rPr>
        <w:t>0</w:t>
      </w:r>
      <w:r>
        <w:rPr>
          <w:rFonts w:hint="eastAsia" w:ascii="仿宋_GB2312" w:eastAsia="仿宋_GB2312"/>
          <w:sz w:val="32"/>
          <w:szCs w:val="32"/>
        </w:rPr>
        <w:t>万元，载客汽车</w:t>
      </w:r>
      <w:r>
        <w:rPr>
          <w:rFonts w:hint="eastAsia" w:ascii="仿宋_GB2312" w:eastAsia="仿宋_GB2312"/>
          <w:sz w:val="32"/>
          <w:szCs w:val="32"/>
          <w:lang w:eastAsia="zh-CN"/>
        </w:rPr>
        <w:t>0</w:t>
      </w:r>
      <w:r>
        <w:rPr>
          <w:rFonts w:hint="eastAsia" w:ascii="仿宋_GB2312" w:eastAsia="仿宋_GB2312"/>
          <w:sz w:val="32"/>
          <w:szCs w:val="32"/>
        </w:rPr>
        <w:t>辆、金额</w:t>
      </w:r>
      <w:r>
        <w:rPr>
          <w:rFonts w:hint="eastAsia" w:ascii="仿宋_GB2312" w:eastAsia="仿宋_GB2312"/>
          <w:sz w:val="32"/>
          <w:szCs w:val="32"/>
          <w:lang w:eastAsia="zh-CN"/>
        </w:rPr>
        <w:t>0</w:t>
      </w:r>
      <w:r>
        <w:rPr>
          <w:rFonts w:hint="eastAsia" w:ascii="仿宋_GB2312" w:eastAsia="仿宋_GB2312"/>
          <w:sz w:val="32"/>
          <w:szCs w:val="32"/>
        </w:rPr>
        <w:t>万元，主要用于…。截至2023年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eastAsia="zh-CN"/>
        </w:rPr>
        <w:t>0</w:t>
      </w:r>
      <w:r>
        <w:rPr>
          <w:rFonts w:hint="eastAsia" w:ascii="仿宋_GB2312" w:eastAsia="仿宋_GB2312"/>
          <w:sz w:val="32"/>
          <w:szCs w:val="32"/>
        </w:rPr>
        <w:t>辆，其中：轿车</w:t>
      </w:r>
      <w:r>
        <w:rPr>
          <w:rFonts w:hint="eastAsia" w:ascii="仿宋_GB2312" w:eastAsia="仿宋_GB2312"/>
          <w:sz w:val="32"/>
          <w:szCs w:val="32"/>
          <w:lang w:eastAsia="zh-CN"/>
        </w:rPr>
        <w:t>0</w:t>
      </w:r>
      <w:r>
        <w:rPr>
          <w:rFonts w:hint="eastAsia" w:ascii="仿宋_GB2312" w:eastAsia="仿宋_GB2312"/>
          <w:sz w:val="32"/>
          <w:szCs w:val="32"/>
        </w:rPr>
        <w:t>辆、越野车</w:t>
      </w:r>
      <w:r>
        <w:rPr>
          <w:rFonts w:hint="eastAsia" w:ascii="仿宋_GB2312" w:eastAsia="仿宋_GB2312"/>
          <w:sz w:val="32"/>
          <w:szCs w:val="32"/>
          <w:lang w:eastAsia="zh-CN"/>
        </w:rPr>
        <w:t>0</w:t>
      </w:r>
      <w:r>
        <w:rPr>
          <w:rFonts w:hint="eastAsia" w:ascii="仿宋_GB2312" w:eastAsia="仿宋_GB2312"/>
          <w:sz w:val="32"/>
          <w:szCs w:val="32"/>
        </w:rPr>
        <w:t>辆、载客汽车</w:t>
      </w:r>
      <w:r>
        <w:rPr>
          <w:rFonts w:hint="eastAsia" w:ascii="仿宋_GB2312" w:eastAsia="仿宋_GB2312"/>
          <w:sz w:val="32"/>
          <w:szCs w:val="32"/>
          <w:lang w:eastAsia="zh-CN"/>
        </w:rPr>
        <w:t>0</w:t>
      </w:r>
      <w:r>
        <w:rPr>
          <w:rFonts w:hint="eastAsia" w:ascii="仿宋_GB2312" w:eastAsia="仿宋_GB2312"/>
          <w:sz w:val="32"/>
          <w:szCs w:val="32"/>
        </w:rPr>
        <w:t>辆。</w:t>
      </w:r>
    </w:p>
    <w:p w14:paraId="06F60D36">
      <w:pPr>
        <w:spacing w:line="600" w:lineRule="exact"/>
        <w:ind w:firstLine="643" w:firstLineChars="200"/>
        <w:rPr>
          <w:rFonts w:ascii="仿宋_GB2312" w:eastAsia="仿宋_GB2312"/>
          <w:color w:val="000000"/>
          <w:sz w:val="32"/>
          <w:szCs w:val="32"/>
        </w:rPr>
      </w:pPr>
      <w:r>
        <w:rPr>
          <w:rFonts w:hint="eastAsia" w:ascii="仿宋_GB2312" w:eastAsia="仿宋_GB2312"/>
          <w:b/>
          <w:sz w:val="32"/>
          <w:szCs w:val="32"/>
        </w:rPr>
        <w:t>公务用车运行维护费支出</w:t>
      </w:r>
      <w:r>
        <w:rPr>
          <w:rFonts w:ascii="仿宋" w:hAnsi="仿宋" w:eastAsia="仿宋"/>
          <w:b/>
          <w:sz w:val="32"/>
          <w:szCs w:val="32"/>
        </w:rPr>
        <w:t>10.05</w:t>
      </w:r>
      <w:r>
        <w:rPr>
          <w:rFonts w:hint="eastAsia" w:ascii="仿宋_GB2312" w:eastAsia="仿宋_GB2312"/>
          <w:sz w:val="32"/>
          <w:szCs w:val="32"/>
        </w:rPr>
        <w:t>万元。主要用于</w:t>
      </w:r>
      <w:r>
        <w:rPr>
          <w:rFonts w:hint="eastAsia" w:ascii="仿宋_GB2312" w:eastAsia="仿宋_GB2312"/>
          <w:color w:val="000000"/>
          <w:sz w:val="32"/>
          <w:szCs w:val="32"/>
        </w:rPr>
        <w:t>主要用于学校公务所需的公务用车燃料费、维修费、过路过桥费、保险费等支出。</w:t>
      </w:r>
    </w:p>
    <w:p w14:paraId="169DCCB6">
      <w:pPr>
        <w:spacing w:line="600" w:lineRule="exact"/>
        <w:ind w:firstLine="64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5.04</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2023</w:t>
      </w:r>
      <w:r>
        <w:rPr>
          <w:rFonts w:hint="eastAsia" w:ascii="仿宋_GB2312" w:eastAsia="仿宋_GB2312"/>
          <w:sz w:val="32"/>
          <w:szCs w:val="32"/>
        </w:rPr>
        <w:t>年度增加</w:t>
      </w:r>
      <w:r>
        <w:rPr>
          <w:rFonts w:hint="eastAsia" w:ascii="仿宋_GB2312" w:eastAsia="仿宋_GB2312"/>
          <w:sz w:val="32"/>
          <w:szCs w:val="32"/>
          <w:lang w:val="en-US" w:eastAsia="zh-CN"/>
        </w:rPr>
        <w:t>3.17</w:t>
      </w:r>
      <w:r>
        <w:rPr>
          <w:rFonts w:hint="eastAsia" w:ascii="仿宋_GB2312" w:eastAsia="仿宋_GB2312"/>
          <w:sz w:val="32"/>
          <w:szCs w:val="32"/>
        </w:rPr>
        <w:t>万元，增长</w:t>
      </w:r>
      <w:r>
        <w:rPr>
          <w:rFonts w:hint="eastAsia" w:ascii="仿宋_GB2312" w:eastAsia="仿宋_GB2312"/>
          <w:sz w:val="32"/>
          <w:szCs w:val="32"/>
          <w:lang w:val="en-US" w:eastAsia="zh-CN"/>
        </w:rPr>
        <w:t>172</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今年有专项资金拨款里面有三公经费的开支</w:t>
      </w:r>
      <w:r>
        <w:rPr>
          <w:rFonts w:hint="eastAsia" w:ascii="仿宋_GB2312" w:eastAsia="仿宋_GB2312"/>
          <w:sz w:val="32"/>
          <w:szCs w:val="32"/>
        </w:rPr>
        <w:t>。</w:t>
      </w:r>
    </w:p>
    <w:p w14:paraId="2D43498E">
      <w:pPr>
        <w:spacing w:line="600" w:lineRule="exact"/>
        <w:ind w:firstLine="640"/>
        <w:rPr>
          <w:rFonts w:ascii="仿宋_GB2312" w:eastAsia="仿宋_GB2312"/>
          <w:sz w:val="32"/>
          <w:szCs w:val="32"/>
        </w:rPr>
      </w:pPr>
      <w:r>
        <w:rPr>
          <w:rFonts w:hint="eastAsia" w:ascii="仿宋_GB2312" w:eastAsia="仿宋_GB2312"/>
          <w:sz w:val="32"/>
          <w:szCs w:val="32"/>
        </w:rPr>
        <w:t>其中：</w:t>
      </w:r>
    </w:p>
    <w:p w14:paraId="4189D0D4">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5.04</w:t>
      </w:r>
      <w:r>
        <w:rPr>
          <w:rFonts w:hint="eastAsia" w:ascii="仿宋_GB2312" w:eastAsia="仿宋_GB2312"/>
          <w:sz w:val="32"/>
          <w:szCs w:val="32"/>
        </w:rPr>
        <w:t>万元，主要用于</w:t>
      </w:r>
      <w:r>
        <w:rPr>
          <w:rFonts w:hint="eastAsia" w:ascii="仿宋_GB2312" w:eastAsia="仿宋_GB2312"/>
          <w:color w:val="000000"/>
          <w:sz w:val="32"/>
          <w:szCs w:val="32"/>
        </w:rPr>
        <w:t>主要用于开展业务活动开支的交通费、住宿费、用餐费等)。国内公务接待</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626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5.04</w:t>
      </w:r>
      <w:r>
        <w:rPr>
          <w:rFonts w:hint="eastAsia" w:ascii="仿宋_GB2312" w:eastAsia="仿宋_GB2312"/>
          <w:color w:val="000000"/>
          <w:sz w:val="32"/>
          <w:szCs w:val="32"/>
        </w:rPr>
        <w:t>万元，具体内容包括：职教交流学习，活动接待。</w:t>
      </w:r>
    </w:p>
    <w:p w14:paraId="3CE117A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755C82A">
      <w:pPr>
        <w:spacing w:line="600" w:lineRule="exact"/>
        <w:ind w:firstLine="640"/>
        <w:outlineLvl w:val="1"/>
        <w:rPr>
          <w:rFonts w:ascii="黑体" w:eastAsia="黑体"/>
          <w:sz w:val="32"/>
          <w:szCs w:val="32"/>
        </w:rPr>
      </w:pPr>
    </w:p>
    <w:p w14:paraId="07D3221D">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4CD291FE">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C596E87">
      <w:pPr>
        <w:spacing w:line="600" w:lineRule="exact"/>
        <w:ind w:firstLine="640"/>
        <w:rPr>
          <w:rFonts w:ascii="仿宋_GB2312" w:eastAsia="仿宋_GB2312"/>
          <w:sz w:val="32"/>
          <w:szCs w:val="32"/>
        </w:rPr>
      </w:pPr>
    </w:p>
    <w:p w14:paraId="411F5C8F">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14:paraId="4E762B38">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37BBA2FE">
      <w:pPr>
        <w:spacing w:line="580" w:lineRule="exact"/>
        <w:jc w:val="center"/>
        <w:rPr>
          <w:rFonts w:ascii="方正小标宋简体" w:hAnsi="方正小标宋简体" w:eastAsia="方正小标宋简体" w:cs="方正小标宋简体"/>
          <w:sz w:val="44"/>
          <w:szCs w:val="44"/>
        </w:rPr>
      </w:pPr>
    </w:p>
    <w:p w14:paraId="1349042A">
      <w:pPr>
        <w:numPr>
          <w:ilvl w:val="0"/>
          <w:numId w:val="3"/>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14:paraId="1DB22153">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6D75675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盐源县职业技术中学校</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w:t>
      </w:r>
      <w:r>
        <w:rPr>
          <w:rFonts w:hint="eastAsia" w:ascii="仿宋_GB2312" w:eastAsia="仿宋_GB2312"/>
          <w:sz w:val="32"/>
          <w:szCs w:val="32"/>
          <w:lang w:eastAsia="zh-CN"/>
        </w:rPr>
        <w:t>2023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w:t>
      </w:r>
      <w:r>
        <w:rPr>
          <w:rFonts w:hint="eastAsia" w:ascii="仿宋_GB2312" w:eastAsia="仿宋_GB2312"/>
          <w:sz w:val="32"/>
          <w:szCs w:val="32"/>
          <w:lang w:eastAsia="zh-CN"/>
        </w:rPr>
        <w:t>2023</w:t>
      </w:r>
      <w:r>
        <w:rPr>
          <w:rFonts w:hint="eastAsia" w:ascii="仿宋_GB2312" w:eastAsia="仿宋_GB2312"/>
          <w:sz w:val="32"/>
          <w:szCs w:val="32"/>
        </w:rPr>
        <w:t>年度决算数持平）。</w:t>
      </w:r>
    </w:p>
    <w:p w14:paraId="1A4F714D">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1498C3A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60D040E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盐源县职业技术中学校</w:t>
      </w:r>
      <w:r>
        <w:rPr>
          <w:rFonts w:hint="eastAsia" w:ascii="仿宋_GB2312" w:eastAsia="仿宋_GB2312"/>
          <w:sz w:val="32"/>
          <w:szCs w:val="32"/>
        </w:rPr>
        <w:t>政府采购支出总额</w:t>
      </w:r>
      <w:r>
        <w:rPr>
          <w:rFonts w:ascii="仿宋" w:hAnsi="仿宋" w:eastAsia="仿宋"/>
          <w:b/>
          <w:sz w:val="32"/>
          <w:szCs w:val="32"/>
        </w:rPr>
        <w:t>58.9</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58.9</w:t>
      </w:r>
      <w:r>
        <w:rPr>
          <w:rFonts w:hint="eastAsia" w:ascii="仿宋_GB2312" w:eastAsia="仿宋_GB2312"/>
          <w:sz w:val="32"/>
          <w:szCs w:val="32"/>
        </w:rPr>
        <w:t>万元。主要用于</w:t>
      </w:r>
      <w:r>
        <w:rPr>
          <w:rFonts w:hint="eastAsia" w:ascii="仿宋_GB2312" w:eastAsia="仿宋_GB2312"/>
          <w:color w:val="000000"/>
          <w:sz w:val="32"/>
          <w:szCs w:val="32"/>
        </w:rPr>
        <w:t>省示范建设项目服装专业机械专业设备采购和省示范培训大楼建造（具体工作）</w:t>
      </w:r>
      <w:r>
        <w:rPr>
          <w:rFonts w:hint="eastAsia" w:ascii="仿宋_GB2312" w:eastAsia="仿宋_GB2312"/>
          <w:sz w:val="32"/>
          <w:szCs w:val="32"/>
        </w:rPr>
        <w:t>。授予中小企业合同金额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3819DD48">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78D9283">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7066B998">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盐源县职业技术中学校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eastAsia="zh-CN"/>
        </w:rPr>
        <w:t>0</w:t>
      </w:r>
      <w:r>
        <w:rPr>
          <w:rFonts w:hint="eastAsia" w:ascii="仿宋_GB2312" w:eastAsia="仿宋_GB2312"/>
          <w:sz w:val="32"/>
          <w:szCs w:val="32"/>
        </w:rPr>
        <w:t>辆、机要通信用车</w:t>
      </w:r>
      <w:r>
        <w:rPr>
          <w:rFonts w:hint="eastAsia" w:ascii="仿宋_GB2312" w:eastAsia="仿宋_GB2312"/>
          <w:sz w:val="32"/>
          <w:szCs w:val="32"/>
          <w:lang w:eastAsia="zh-CN"/>
        </w:rPr>
        <w:t>0</w:t>
      </w:r>
      <w:r>
        <w:rPr>
          <w:rFonts w:hint="eastAsia" w:ascii="仿宋_GB2312" w:eastAsia="仿宋_GB2312"/>
          <w:sz w:val="32"/>
          <w:szCs w:val="32"/>
        </w:rPr>
        <w:t>辆、应急保障用车</w:t>
      </w:r>
      <w:r>
        <w:rPr>
          <w:rFonts w:hint="eastAsia" w:ascii="仿宋_GB2312" w:eastAsia="仿宋_GB2312"/>
          <w:sz w:val="32"/>
          <w:szCs w:val="32"/>
          <w:lang w:eastAsia="zh-CN"/>
        </w:rPr>
        <w:t>0</w:t>
      </w:r>
      <w:r>
        <w:rPr>
          <w:rFonts w:hint="eastAsia" w:ascii="仿宋_GB2312" w:eastAsia="仿宋_GB2312"/>
          <w:sz w:val="32"/>
          <w:szCs w:val="32"/>
        </w:rPr>
        <w:t>辆、其他用车</w:t>
      </w:r>
      <w:r>
        <w:rPr>
          <w:rFonts w:hint="eastAsia" w:ascii="仿宋_GB2312" w:eastAsia="仿宋_GB2312"/>
          <w:sz w:val="32"/>
          <w:szCs w:val="32"/>
          <w:lang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3045CA18">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0CB6DEB9">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F995581">
      <w:pPr>
        <w:spacing w:line="580" w:lineRule="exact"/>
        <w:ind w:firstLine="640" w:firstLineChars="200"/>
        <w:rPr>
          <w:rFonts w:ascii="仿宋_GB2312" w:hAnsi="仿宋_GB2312" w:eastAsia="仿宋_GB2312" w:cs="仿宋_GB2312"/>
          <w:sz w:val="32"/>
          <w:szCs w:val="32"/>
        </w:rPr>
      </w:pPr>
      <w:bookmarkStart w:id="49" w:name="_Toc15377225"/>
      <w:bookmarkStart w:id="50" w:name="_Toc15396613"/>
      <w:r>
        <w:rPr>
          <w:rFonts w:hint="eastAsia" w:ascii="仿宋_GB2312" w:hAnsi="仿宋_GB2312" w:eastAsia="仿宋_GB2312" w:cs="仿宋_GB2312"/>
          <w:sz w:val="32"/>
          <w:szCs w:val="32"/>
        </w:rPr>
        <w:t>根据预算绩效管理要求，本部门（单位）在年初预算编制阶段，组织对招生就业宣传资金项目和县级学生生活补贴项目开展了预算事前绩效评估，对两个项目编制了绩效目标，预算执行过程中，这两个项目开展绩效监控，年终执行完毕后，对两个项目开展了绩效目标完成情况自评。</w:t>
      </w:r>
    </w:p>
    <w:p w14:paraId="03C05A8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年部门整体支出开展绩效自评，从评价情况来看能</w:t>
      </w:r>
      <w:r>
        <w:rPr>
          <w:rFonts w:hint="eastAsia" w:ascii="宋体" w:hAnsi="宋体" w:cs="宋体"/>
          <w:kern w:val="0"/>
          <w:sz w:val="30"/>
          <w:szCs w:val="30"/>
          <w:lang w:val="zh-CN"/>
        </w:rPr>
        <w:t>完成职能职责和上级安排的各项专项工作及重点项目建设工作。经绩效评价小组综合评价结果为优</w:t>
      </w:r>
      <w:r>
        <w:rPr>
          <w:rFonts w:hint="eastAsia" w:ascii="仿宋_GB2312" w:hAnsi="仿宋_GB2312" w:eastAsia="仿宋_GB2312" w:cs="仿宋_GB2312"/>
          <w:sz w:val="32"/>
          <w:szCs w:val="32"/>
        </w:rPr>
        <w:t>。本部门还自行组织了1个项目支出绩效评价，从评价情况来看效果好；若未开展项目支出绩效评价，则说明未开展情况。如：本部门无专项预算项目，因此未组织开展项目支出绩效评价/本部门未组织开展项目支出绩效评价）。</w:t>
      </w:r>
    </w:p>
    <w:p w14:paraId="4DF15BE3">
      <w:pPr>
        <w:spacing w:line="58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1.项目绩效目标完成情况。</w:t>
      </w:r>
    </w:p>
    <w:p w14:paraId="1147707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年度部门决算中反映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县级学生生活补贴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14:paraId="3ECC7404">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县级学生生活补贴项目绩效目标完成情况综述。项目全年预算数</w:t>
      </w:r>
      <w:r>
        <w:rPr>
          <w:rFonts w:hint="eastAsia" w:ascii="仿宋_GB2312" w:hAnsi="宋体" w:eastAsia="仿宋_GB2312"/>
          <w:sz w:val="32"/>
          <w:szCs w:val="32"/>
          <w:lang w:val="en-US" w:eastAsia="zh-CN"/>
        </w:rPr>
        <w:t>405</w:t>
      </w:r>
      <w:r>
        <w:rPr>
          <w:rFonts w:hint="eastAsia" w:ascii="仿宋_GB2312" w:hAnsi="仿宋_GB2312" w:eastAsia="仿宋_GB2312" w:cs="仿宋_GB2312"/>
          <w:sz w:val="32"/>
          <w:szCs w:val="32"/>
        </w:rPr>
        <w:t>万元，执行数为</w:t>
      </w:r>
      <w:r>
        <w:rPr>
          <w:rFonts w:hint="eastAsia" w:ascii="仿宋_GB2312" w:hAnsi="宋体" w:eastAsia="仿宋_GB2312"/>
          <w:sz w:val="32"/>
          <w:szCs w:val="32"/>
          <w:lang w:val="en-US" w:eastAsia="zh-CN"/>
        </w:rPr>
        <w:t>349.76</w:t>
      </w:r>
      <w:r>
        <w:rPr>
          <w:rFonts w:hint="eastAsia" w:ascii="仿宋_GB2312" w:hAnsi="仿宋_GB2312" w:eastAsia="仿宋_GB2312" w:cs="仿宋_GB2312"/>
          <w:sz w:val="32"/>
          <w:szCs w:val="32"/>
        </w:rPr>
        <w:t>万元，完成预算的100%。通过项目实施，保障了贫困学生读书时的生活问题，发现的主要问题：资金预算</w:t>
      </w:r>
      <w:r>
        <w:rPr>
          <w:rFonts w:hint="eastAsia" w:ascii="仿宋_GB2312" w:hAnsi="仿宋_GB2312" w:eastAsia="仿宋_GB2312" w:cs="仿宋_GB2312"/>
          <w:sz w:val="32"/>
          <w:szCs w:val="32"/>
          <w:lang w:val="en-US" w:eastAsia="zh-CN"/>
        </w:rPr>
        <w:t>不容易估计，因为学生人数不确定，</w:t>
      </w:r>
      <w:r>
        <w:rPr>
          <w:rFonts w:hint="eastAsia" w:ascii="仿宋_GB2312" w:hAnsi="仿宋_GB2312" w:eastAsia="仿宋_GB2312" w:cs="仿宋_GB2312"/>
          <w:sz w:val="32"/>
          <w:szCs w:val="32"/>
        </w:rPr>
        <w:t>下一步改进措施：加</w:t>
      </w:r>
      <w:r>
        <w:rPr>
          <w:rFonts w:hint="eastAsia" w:ascii="仿宋_GB2312" w:hAnsi="仿宋_GB2312" w:eastAsia="仿宋_GB2312" w:cs="仿宋_GB2312"/>
          <w:sz w:val="32"/>
          <w:szCs w:val="32"/>
          <w:lang w:val="en-US" w:eastAsia="zh-CN"/>
        </w:rPr>
        <w:t>强</w:t>
      </w:r>
      <w:r>
        <w:rPr>
          <w:rFonts w:hint="eastAsia" w:ascii="仿宋_GB2312" w:hAnsi="仿宋_GB2312" w:eastAsia="仿宋_GB2312" w:cs="仿宋_GB2312"/>
          <w:sz w:val="32"/>
          <w:szCs w:val="32"/>
        </w:rPr>
        <w:t>资金预算</w:t>
      </w:r>
      <w:r>
        <w:rPr>
          <w:rFonts w:hint="eastAsia" w:ascii="仿宋_GB2312" w:hAnsi="仿宋_GB2312" w:eastAsia="仿宋_GB2312" w:cs="仿宋_GB2312"/>
          <w:sz w:val="32"/>
          <w:szCs w:val="32"/>
          <w:lang w:val="en-US" w:eastAsia="zh-CN"/>
        </w:rPr>
        <w:t>计算。</w:t>
      </w:r>
    </w:p>
    <w:p w14:paraId="5F3A632B">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333BAEE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支出绩效评价情况开展自评，《盐源县职业技术中学校</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支出绩效评价报告》。</w:t>
      </w:r>
    </w:p>
    <w:p w14:paraId="013F88D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本部门自行组织对职高学生补助项目开展了绩效评价，《职高学生补助</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年绩效评价报告》。（非涉密部门均需公开部门整体支出评价报告，部门自行组织的绩效评价情况根据部门实际公开，若未组织项目绩效评价，则只需说明部门整体支出绩效评价情况）</w:t>
      </w:r>
    </w:p>
    <w:p w14:paraId="5263E71A">
      <w:pPr>
        <w:pStyle w:val="2"/>
      </w:pPr>
    </w:p>
    <w:p w14:paraId="1E8CB034">
      <w:pPr>
        <w:pStyle w:val="2"/>
      </w:pPr>
    </w:p>
    <w:p w14:paraId="5936B52A">
      <w:pPr>
        <w:numPr>
          <w:ilvl w:val="0"/>
          <w:numId w:val="4"/>
        </w:numPr>
        <w:spacing w:line="600" w:lineRule="exact"/>
        <w:ind w:firstLine="660" w:firstLineChars="150"/>
        <w:jc w:val="center"/>
        <w:outlineLvl w:val="0"/>
        <w:rPr>
          <w:rStyle w:val="27"/>
          <w:rFonts w:ascii="黑体" w:hAnsi="黑体" w:eastAsia="黑体"/>
          <w:b w:val="0"/>
        </w:rPr>
      </w:pPr>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511021BC">
      <w:pPr>
        <w:spacing w:line="600" w:lineRule="exact"/>
        <w:jc w:val="left"/>
        <w:rPr>
          <w:rFonts w:ascii="宋体"/>
          <w:b/>
          <w:sz w:val="44"/>
          <w:szCs w:val="44"/>
        </w:rPr>
      </w:pPr>
    </w:p>
    <w:p w14:paraId="3E407ADA">
      <w:pPr>
        <w:pStyle w:val="25"/>
        <w:spacing w:line="560" w:lineRule="exact"/>
        <w:ind w:firstLine="640" w:firstLineChars="200"/>
        <w:rPr>
          <w:rFonts w:ascii="仿宋_GB2312" w:eastAsia="仿宋_GB2312"/>
          <w:color w:val="auto"/>
          <w:sz w:val="32"/>
          <w:szCs w:val="32"/>
          <w:highlight w:val="none"/>
        </w:rPr>
      </w:pPr>
      <w:bookmarkStart w:id="51" w:name="_Toc15396614"/>
      <w:bookmarkStart w:id="52"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F116F89">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_GB2312" w:eastAsia="仿宋_GB2312"/>
          <w:color w:val="auto"/>
          <w:sz w:val="32"/>
          <w:szCs w:val="32"/>
          <w:highlight w:val="none"/>
          <w:lang w:eastAsia="zh-CN"/>
        </w:rPr>
        <w:t>住校费</w:t>
      </w:r>
      <w:r>
        <w:rPr>
          <w:rFonts w:hint="eastAsia" w:ascii="仿宋_GB2312" w:eastAsia="仿宋_GB2312"/>
          <w:color w:val="auto"/>
          <w:sz w:val="32"/>
          <w:szCs w:val="32"/>
          <w:highlight w:val="none"/>
        </w:rPr>
        <w:t>（二级预算单位事业收入情况）等。</w:t>
      </w:r>
    </w:p>
    <w:p w14:paraId="738A50CB">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短期培训费，电大经费</w:t>
      </w:r>
      <w:r>
        <w:rPr>
          <w:rFonts w:hint="eastAsia" w:ascii="仿宋_GB2312" w:eastAsia="仿宋_GB2312"/>
          <w:color w:val="auto"/>
          <w:sz w:val="32"/>
          <w:szCs w:val="32"/>
          <w:highlight w:val="none"/>
        </w:rPr>
        <w:t>（收入类型）等。</w:t>
      </w:r>
      <w:r>
        <w:rPr>
          <w:rFonts w:ascii="仿宋_GB2312" w:eastAsia="仿宋_GB2312"/>
          <w:color w:val="auto"/>
          <w:sz w:val="32"/>
          <w:szCs w:val="32"/>
          <w:highlight w:val="none"/>
        </w:rPr>
        <w:t xml:space="preserve"> </w:t>
      </w:r>
    </w:p>
    <w:p w14:paraId="2165A045">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7E9F41C">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6BA043E">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3A921AE">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年末结转和结余：指单位按有关规定结转到下年或以后年度继续使用的资金。</w:t>
      </w:r>
    </w:p>
    <w:p w14:paraId="4D2465E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中等职业教育</w:t>
      </w:r>
      <w:r>
        <w:rPr>
          <w:rFonts w:hint="eastAsia" w:ascii="仿宋_GB2312" w:eastAsia="仿宋_GB2312"/>
          <w:color w:val="auto"/>
          <w:sz w:val="32"/>
          <w:szCs w:val="32"/>
          <w:highlight w:val="none"/>
        </w:rPr>
        <w:t>。</w:t>
      </w:r>
    </w:p>
    <w:p w14:paraId="7AE3C1B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其他教育附加安排的支出</w:t>
      </w:r>
      <w:r>
        <w:rPr>
          <w:rFonts w:hint="eastAsia" w:ascii="仿宋_GB2312" w:eastAsia="仿宋_GB2312"/>
          <w:color w:val="auto"/>
          <w:sz w:val="32"/>
          <w:szCs w:val="32"/>
          <w:highlight w:val="none"/>
        </w:rPr>
        <w:t>。</w:t>
      </w:r>
    </w:p>
    <w:p w14:paraId="4CFE8AF5">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机关事业单位基本养老保险缴费支出</w:t>
      </w:r>
      <w:r>
        <w:rPr>
          <w:rFonts w:hint="eastAsia" w:ascii="仿宋_GB2312" w:eastAsia="仿宋_GB2312"/>
          <w:color w:val="auto"/>
          <w:sz w:val="32"/>
          <w:szCs w:val="32"/>
          <w:highlight w:val="none"/>
        </w:rPr>
        <w:t>。</w:t>
      </w:r>
    </w:p>
    <w:p w14:paraId="4B385604">
      <w:pPr>
        <w:pStyle w:val="2"/>
        <w:ind w:firstLine="640" w:firstLineChars="200"/>
      </w:pPr>
      <w:r>
        <w:rPr>
          <w:rFonts w:hint="eastAsia"/>
          <w:color w:val="auto"/>
          <w:sz w:val="32"/>
          <w:szCs w:val="32"/>
          <w:highlight w:val="none"/>
          <w:lang w:val="en-US" w:eastAsia="zh-CN"/>
        </w:rPr>
        <w:t>11，</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w:t>
      </w:r>
      <w:r>
        <w:rPr>
          <w:rFonts w:hint="eastAsia"/>
          <w:color w:val="auto"/>
          <w:sz w:val="32"/>
          <w:szCs w:val="32"/>
          <w:highlight w:val="none"/>
          <w:lang w:val="en-US" w:eastAsia="zh-CN"/>
        </w:rPr>
        <w:t>6</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机关事业单位</w:t>
      </w:r>
      <w:r>
        <w:rPr>
          <w:rFonts w:hint="eastAsia"/>
          <w:color w:val="auto"/>
          <w:sz w:val="32"/>
          <w:szCs w:val="32"/>
          <w:highlight w:val="none"/>
          <w:lang w:eastAsia="zh-CN"/>
        </w:rPr>
        <w:t>职业年金</w:t>
      </w:r>
      <w:r>
        <w:rPr>
          <w:rFonts w:hint="eastAsia" w:ascii="仿宋_GB2312" w:eastAsia="仿宋_GB2312"/>
          <w:color w:val="auto"/>
          <w:sz w:val="32"/>
          <w:szCs w:val="32"/>
          <w:highlight w:val="none"/>
          <w:lang w:eastAsia="zh-CN"/>
        </w:rPr>
        <w:t>缴费支出</w:t>
      </w:r>
      <w:r>
        <w:rPr>
          <w:rFonts w:hint="eastAsia" w:ascii="仿宋_GB2312" w:eastAsia="仿宋_GB2312"/>
          <w:color w:val="auto"/>
          <w:sz w:val="32"/>
          <w:szCs w:val="32"/>
          <w:highlight w:val="none"/>
        </w:rPr>
        <w:t>。</w:t>
      </w:r>
    </w:p>
    <w:p w14:paraId="7EC9A0DB">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210</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事业单位医疗</w:t>
      </w:r>
      <w:r>
        <w:rPr>
          <w:rFonts w:hint="eastAsia" w:ascii="仿宋_GB2312" w:eastAsia="仿宋_GB2312"/>
          <w:color w:val="auto"/>
          <w:sz w:val="32"/>
          <w:szCs w:val="32"/>
          <w:highlight w:val="none"/>
        </w:rPr>
        <w:t>。</w:t>
      </w:r>
    </w:p>
    <w:p w14:paraId="7BEE0182">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210</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公务员医疗补助</w:t>
      </w:r>
      <w:r>
        <w:rPr>
          <w:rFonts w:hint="eastAsia" w:ascii="仿宋_GB2312" w:eastAsia="仿宋_GB2312"/>
          <w:color w:val="auto"/>
          <w:sz w:val="32"/>
          <w:szCs w:val="32"/>
          <w:highlight w:val="none"/>
        </w:rPr>
        <w:t>。</w:t>
      </w:r>
    </w:p>
    <w:p w14:paraId="6ED1AE5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val="en-US" w:eastAsia="zh-CN"/>
        </w:rPr>
        <w:t>221</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w:t>
      </w:r>
    </w:p>
    <w:p w14:paraId="13EC21E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C8C352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411DB0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CD776D7">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FE81EB8">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551C1B">
      <w:pPr>
        <w:pStyle w:val="25"/>
        <w:spacing w:line="560" w:lineRule="exact"/>
        <w:ind w:firstLine="640" w:firstLineChars="200"/>
        <w:rPr>
          <w:rFonts w:hint="eastAsia" w:ascii="仿宋_GB2312" w:eastAsia="仿宋_GB2312"/>
          <w:color w:val="auto"/>
          <w:sz w:val="32"/>
          <w:szCs w:val="32"/>
          <w:highlight w:val="none"/>
        </w:rPr>
      </w:pPr>
    </w:p>
    <w:p w14:paraId="37D61A0F">
      <w:pPr>
        <w:pStyle w:val="25"/>
        <w:spacing w:line="560" w:lineRule="exact"/>
        <w:ind w:firstLine="640" w:firstLineChars="200"/>
        <w:rPr>
          <w:rFonts w:hint="eastAsia" w:ascii="仿宋_GB2312" w:eastAsia="仿宋_GB2312"/>
          <w:color w:val="auto"/>
          <w:sz w:val="32"/>
          <w:szCs w:val="32"/>
          <w:highlight w:val="none"/>
        </w:rPr>
      </w:pPr>
    </w:p>
    <w:p w14:paraId="60638FCF">
      <w:pPr>
        <w:pStyle w:val="25"/>
        <w:spacing w:line="560" w:lineRule="exact"/>
        <w:ind w:firstLine="640" w:firstLineChars="200"/>
        <w:rPr>
          <w:rFonts w:hint="eastAsia" w:ascii="仿宋_GB2312" w:eastAsia="仿宋_GB2312"/>
          <w:color w:val="auto"/>
          <w:sz w:val="32"/>
          <w:szCs w:val="32"/>
          <w:highlight w:val="none"/>
        </w:rPr>
      </w:pPr>
    </w:p>
    <w:p w14:paraId="28E0DAAE">
      <w:pPr>
        <w:pStyle w:val="25"/>
        <w:spacing w:line="560" w:lineRule="exact"/>
        <w:ind w:firstLine="640" w:firstLineChars="200"/>
        <w:rPr>
          <w:rFonts w:hint="eastAsia" w:ascii="仿宋_GB2312" w:eastAsia="仿宋_GB2312"/>
          <w:color w:val="auto"/>
          <w:sz w:val="32"/>
          <w:szCs w:val="32"/>
          <w:highlight w:val="none"/>
        </w:rPr>
      </w:pPr>
    </w:p>
    <w:p w14:paraId="6F0788DC">
      <w:pPr>
        <w:pStyle w:val="25"/>
        <w:spacing w:line="560" w:lineRule="exact"/>
        <w:ind w:firstLine="640" w:firstLineChars="200"/>
        <w:rPr>
          <w:rFonts w:hint="eastAsia" w:ascii="仿宋_GB2312" w:eastAsia="仿宋_GB2312"/>
          <w:color w:val="auto"/>
          <w:sz w:val="32"/>
          <w:szCs w:val="32"/>
          <w:highlight w:val="none"/>
        </w:rPr>
      </w:pPr>
    </w:p>
    <w:p w14:paraId="37538860">
      <w:pPr>
        <w:pStyle w:val="25"/>
        <w:spacing w:line="560" w:lineRule="exact"/>
        <w:ind w:firstLine="640" w:firstLineChars="200"/>
        <w:rPr>
          <w:rFonts w:hint="eastAsia" w:ascii="仿宋_GB2312" w:eastAsia="仿宋_GB2312"/>
          <w:color w:val="auto"/>
          <w:sz w:val="32"/>
          <w:szCs w:val="32"/>
          <w:highlight w:val="none"/>
        </w:rPr>
      </w:pPr>
    </w:p>
    <w:p w14:paraId="3A2B2AEF">
      <w:pPr>
        <w:pStyle w:val="25"/>
        <w:spacing w:line="560" w:lineRule="exact"/>
        <w:ind w:firstLine="640" w:firstLineChars="200"/>
        <w:rPr>
          <w:rFonts w:hint="eastAsia" w:ascii="仿宋_GB2312" w:eastAsia="仿宋_GB2312"/>
          <w:color w:val="auto"/>
          <w:sz w:val="32"/>
          <w:szCs w:val="32"/>
          <w:highlight w:val="none"/>
        </w:rPr>
      </w:pPr>
    </w:p>
    <w:p w14:paraId="230F46E1">
      <w:pPr>
        <w:pStyle w:val="25"/>
        <w:spacing w:line="560" w:lineRule="exact"/>
        <w:ind w:firstLine="640" w:firstLineChars="200"/>
        <w:rPr>
          <w:rFonts w:hint="eastAsia" w:ascii="仿宋_GB2312" w:eastAsia="仿宋_GB2312"/>
          <w:color w:val="auto"/>
          <w:sz w:val="32"/>
          <w:szCs w:val="32"/>
          <w:highlight w:val="none"/>
        </w:rPr>
      </w:pPr>
    </w:p>
    <w:p w14:paraId="2E0CF425">
      <w:pPr>
        <w:pStyle w:val="25"/>
        <w:spacing w:line="560" w:lineRule="exact"/>
        <w:ind w:firstLine="640" w:firstLineChars="200"/>
        <w:rPr>
          <w:rFonts w:hint="eastAsia" w:ascii="仿宋_GB2312" w:eastAsia="仿宋_GB2312"/>
          <w:color w:val="auto"/>
          <w:sz w:val="32"/>
          <w:szCs w:val="32"/>
          <w:highlight w:val="none"/>
        </w:rPr>
      </w:pPr>
    </w:p>
    <w:p w14:paraId="3D421511">
      <w:pPr>
        <w:pStyle w:val="25"/>
        <w:spacing w:line="560" w:lineRule="exact"/>
        <w:ind w:firstLine="640" w:firstLineChars="200"/>
        <w:rPr>
          <w:rFonts w:hint="eastAsia" w:ascii="仿宋_GB2312" w:eastAsia="仿宋_GB2312"/>
          <w:color w:val="auto"/>
          <w:sz w:val="32"/>
          <w:szCs w:val="32"/>
          <w:highlight w:val="none"/>
        </w:rPr>
      </w:pPr>
    </w:p>
    <w:p w14:paraId="2B3AFCD5">
      <w:pPr>
        <w:pStyle w:val="25"/>
        <w:spacing w:line="560" w:lineRule="exact"/>
        <w:ind w:firstLine="640" w:firstLineChars="200"/>
        <w:rPr>
          <w:rFonts w:hint="eastAsia" w:ascii="仿宋_GB2312" w:eastAsia="仿宋_GB2312"/>
          <w:color w:val="auto"/>
          <w:sz w:val="32"/>
          <w:szCs w:val="32"/>
          <w:highlight w:val="none"/>
        </w:rPr>
      </w:pPr>
    </w:p>
    <w:p w14:paraId="40F3717A">
      <w:pPr>
        <w:pStyle w:val="25"/>
        <w:spacing w:line="560" w:lineRule="exact"/>
        <w:ind w:firstLine="640" w:firstLineChars="200"/>
        <w:rPr>
          <w:rFonts w:hint="eastAsia" w:ascii="仿宋_GB2312" w:eastAsia="仿宋_GB2312"/>
          <w:color w:val="auto"/>
          <w:sz w:val="32"/>
          <w:szCs w:val="32"/>
          <w:highlight w:val="none"/>
        </w:rPr>
      </w:pPr>
    </w:p>
    <w:p w14:paraId="373FB7E2">
      <w:pPr>
        <w:pStyle w:val="25"/>
        <w:spacing w:line="560" w:lineRule="exact"/>
        <w:ind w:firstLine="640" w:firstLineChars="200"/>
        <w:rPr>
          <w:rFonts w:hint="eastAsia" w:ascii="仿宋_GB2312" w:eastAsia="仿宋_GB2312"/>
          <w:color w:val="auto"/>
          <w:sz w:val="32"/>
          <w:szCs w:val="32"/>
          <w:highlight w:val="none"/>
        </w:rPr>
      </w:pPr>
    </w:p>
    <w:p w14:paraId="74C9D4F8">
      <w:pPr>
        <w:pStyle w:val="25"/>
        <w:spacing w:line="560" w:lineRule="exact"/>
        <w:ind w:firstLine="640" w:firstLineChars="200"/>
        <w:rPr>
          <w:rFonts w:hint="eastAsia" w:ascii="仿宋_GB2312" w:eastAsia="仿宋_GB2312"/>
          <w:color w:val="auto"/>
          <w:sz w:val="32"/>
          <w:szCs w:val="32"/>
          <w:highlight w:val="none"/>
        </w:rPr>
      </w:pPr>
    </w:p>
    <w:p w14:paraId="5BC7EECB">
      <w:pPr>
        <w:pStyle w:val="25"/>
        <w:spacing w:line="560" w:lineRule="exact"/>
        <w:ind w:firstLine="640" w:firstLineChars="200"/>
        <w:rPr>
          <w:rFonts w:hint="eastAsia" w:ascii="仿宋_GB2312" w:eastAsia="仿宋_GB2312"/>
          <w:color w:val="auto"/>
          <w:sz w:val="32"/>
          <w:szCs w:val="32"/>
          <w:highlight w:val="none"/>
        </w:rPr>
      </w:pPr>
    </w:p>
    <w:p w14:paraId="1689F075">
      <w:pPr>
        <w:pStyle w:val="25"/>
        <w:spacing w:line="560" w:lineRule="exact"/>
        <w:ind w:firstLine="640" w:firstLineChars="200"/>
        <w:rPr>
          <w:rFonts w:hint="eastAsia" w:ascii="仿宋_GB2312" w:eastAsia="仿宋_GB2312"/>
          <w:color w:val="auto"/>
          <w:sz w:val="32"/>
          <w:szCs w:val="32"/>
          <w:highlight w:val="none"/>
        </w:rPr>
      </w:pPr>
    </w:p>
    <w:p w14:paraId="23FCBDCA">
      <w:pPr>
        <w:pStyle w:val="25"/>
        <w:spacing w:line="560" w:lineRule="exact"/>
        <w:ind w:firstLine="640" w:firstLineChars="200"/>
        <w:rPr>
          <w:rFonts w:hint="eastAsia" w:ascii="仿宋_GB2312" w:eastAsia="仿宋_GB2312"/>
          <w:color w:val="auto"/>
          <w:sz w:val="32"/>
          <w:szCs w:val="32"/>
          <w:highlight w:val="none"/>
        </w:rPr>
      </w:pPr>
    </w:p>
    <w:p w14:paraId="1A1E6D66">
      <w:pPr>
        <w:pStyle w:val="25"/>
        <w:spacing w:line="560" w:lineRule="exact"/>
        <w:ind w:firstLine="640" w:firstLineChars="200"/>
        <w:rPr>
          <w:rFonts w:hint="eastAsia" w:ascii="仿宋_GB2312" w:eastAsia="仿宋_GB2312"/>
          <w:color w:val="auto"/>
          <w:sz w:val="32"/>
          <w:szCs w:val="32"/>
          <w:highlight w:val="none"/>
        </w:rPr>
      </w:pPr>
    </w:p>
    <w:p w14:paraId="4E8EE987">
      <w:pPr>
        <w:pStyle w:val="25"/>
        <w:spacing w:line="560" w:lineRule="exact"/>
        <w:ind w:firstLine="640" w:firstLineChars="200"/>
        <w:rPr>
          <w:rFonts w:hint="eastAsia" w:ascii="仿宋_GB2312" w:eastAsia="仿宋_GB2312"/>
          <w:color w:val="auto"/>
          <w:sz w:val="32"/>
          <w:szCs w:val="32"/>
          <w:highlight w:val="none"/>
        </w:rPr>
      </w:pPr>
    </w:p>
    <w:p w14:paraId="6ACCA97B">
      <w:pPr>
        <w:pStyle w:val="25"/>
        <w:spacing w:line="560" w:lineRule="exact"/>
        <w:ind w:firstLine="640" w:firstLineChars="200"/>
        <w:rPr>
          <w:rFonts w:hint="eastAsia" w:ascii="仿宋_GB2312" w:eastAsia="仿宋_GB2312"/>
          <w:color w:val="auto"/>
          <w:sz w:val="32"/>
          <w:szCs w:val="32"/>
          <w:highlight w:val="none"/>
        </w:rPr>
      </w:pPr>
    </w:p>
    <w:p w14:paraId="238F3AF1">
      <w:pPr>
        <w:pStyle w:val="25"/>
        <w:spacing w:line="560" w:lineRule="exact"/>
        <w:ind w:firstLine="640" w:firstLineChars="200"/>
        <w:rPr>
          <w:rFonts w:hint="eastAsia" w:ascii="仿宋_GB2312" w:eastAsia="仿宋_GB2312"/>
          <w:color w:val="auto"/>
          <w:sz w:val="32"/>
          <w:szCs w:val="32"/>
          <w:highlight w:val="none"/>
        </w:rPr>
      </w:pPr>
    </w:p>
    <w:p w14:paraId="7752C8F8">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51"/>
    </w:p>
    <w:p w14:paraId="4335FA83">
      <w:pPr>
        <w:spacing w:line="600" w:lineRule="exact"/>
        <w:jc w:val="center"/>
        <w:outlineLvl w:val="0"/>
        <w:rPr>
          <w:rFonts w:ascii="黑体" w:hAnsi="黑体" w:eastAsia="黑体"/>
          <w:color w:val="FF0000"/>
          <w:sz w:val="44"/>
          <w:szCs w:val="44"/>
        </w:rPr>
      </w:pPr>
      <w:r>
        <w:rPr>
          <w:rFonts w:hint="eastAsia"/>
          <w:sz w:val="32"/>
          <w:szCs w:val="32"/>
        </w:rPr>
        <w:t>部门预算项目支出绩效自评表（2023年度）</w:t>
      </w:r>
    </w:p>
    <w:tbl>
      <w:tblPr>
        <w:tblStyle w:val="14"/>
        <w:tblpPr w:leftFromText="180" w:rightFromText="180" w:vertAnchor="text" w:horzAnchor="page" w:tblpX="881" w:tblpY="1320"/>
        <w:tblOverlap w:val="never"/>
        <w:tblW w:w="9256" w:type="dxa"/>
        <w:tblInd w:w="0" w:type="dxa"/>
        <w:shd w:val="clear" w:color="auto" w:fill="auto"/>
        <w:tblLayout w:type="autofit"/>
        <w:tblCellMar>
          <w:top w:w="0" w:type="dxa"/>
          <w:left w:w="0" w:type="dxa"/>
          <w:bottom w:w="0" w:type="dxa"/>
          <w:right w:w="0" w:type="dxa"/>
        </w:tblCellMar>
      </w:tblPr>
      <w:tblGrid>
        <w:gridCol w:w="448"/>
        <w:gridCol w:w="1348"/>
        <w:gridCol w:w="1165"/>
        <w:gridCol w:w="1488"/>
        <w:gridCol w:w="341"/>
        <w:gridCol w:w="1100"/>
        <w:gridCol w:w="344"/>
        <w:gridCol w:w="715"/>
        <w:gridCol w:w="330"/>
        <w:gridCol w:w="298"/>
        <w:gridCol w:w="1679"/>
      </w:tblGrid>
      <w:tr w14:paraId="2692BCE9">
        <w:tblPrEx>
          <w:tblCellMar>
            <w:top w:w="0" w:type="dxa"/>
            <w:left w:w="0" w:type="dxa"/>
            <w:bottom w:w="0" w:type="dxa"/>
            <w:right w:w="0" w:type="dxa"/>
          </w:tblCellMar>
        </w:tblPrEx>
        <w:trPr>
          <w:trHeight w:val="428" w:hRule="atLeast"/>
        </w:trPr>
        <w:tc>
          <w:tcPr>
            <w:tcW w:w="4449" w:type="dxa"/>
            <w:gridSpan w:val="4"/>
            <w:tcBorders>
              <w:top w:val="nil"/>
              <w:left w:val="nil"/>
              <w:bottom w:val="nil"/>
              <w:right w:val="nil"/>
            </w:tcBorders>
            <w:shd w:val="clear" w:color="auto" w:fill="auto"/>
            <w:tcMar>
              <w:top w:w="15" w:type="dxa"/>
              <w:left w:w="15" w:type="dxa"/>
              <w:right w:w="15" w:type="dxa"/>
            </w:tcMar>
            <w:vAlign w:val="center"/>
          </w:tcPr>
          <w:p w14:paraId="3AEFF500">
            <w:pPr>
              <w:keepNext w:val="0"/>
              <w:keepLines w:val="0"/>
              <w:widowControl/>
              <w:suppressLineNumbers w:val="0"/>
              <w:jc w:val="left"/>
              <w:textAlignment w:val="center"/>
              <w:rPr>
                <w:rFonts w:ascii="宋体" w:hAnsi="宋体" w:eastAsia="宋体" w:cs="宋体"/>
                <w:i w:val="0"/>
                <w:color w:val="C0C0C0"/>
                <w:sz w:val="20"/>
                <w:szCs w:val="20"/>
                <w:u w:val="none"/>
              </w:rPr>
            </w:pPr>
            <w:bookmarkStart w:id="53" w:name="_Toc15396618"/>
            <w:r>
              <w:rPr>
                <w:rFonts w:ascii="宋体" w:hAnsi="宋体" w:eastAsia="宋体" w:cs="宋体"/>
                <w:i w:val="0"/>
                <w:color w:val="C0C0C0"/>
                <w:kern w:val="0"/>
                <w:sz w:val="20"/>
                <w:szCs w:val="20"/>
                <w:u w:val="none"/>
                <w:lang w:val="en-US" w:eastAsia="zh-CN" w:bidi="ar"/>
              </w:rPr>
              <w:t>报表编号：510000_0013zp</w:t>
            </w:r>
          </w:p>
        </w:tc>
        <w:tc>
          <w:tcPr>
            <w:tcW w:w="341" w:type="dxa"/>
            <w:tcBorders>
              <w:top w:val="nil"/>
              <w:left w:val="nil"/>
              <w:bottom w:val="nil"/>
              <w:right w:val="nil"/>
            </w:tcBorders>
            <w:shd w:val="clear" w:color="auto" w:fill="auto"/>
            <w:noWrap/>
            <w:tcMar>
              <w:top w:w="15" w:type="dxa"/>
              <w:left w:w="15" w:type="dxa"/>
              <w:right w:w="15" w:type="dxa"/>
            </w:tcMar>
            <w:vAlign w:val="center"/>
          </w:tcPr>
          <w:p w14:paraId="0C2335FC">
            <w:pPr>
              <w:rPr>
                <w:rFonts w:hint="eastAsia" w:ascii="宋体" w:hAnsi="宋体" w:eastAsia="宋体" w:cs="宋体"/>
                <w:i w:val="0"/>
                <w:color w:val="000000"/>
                <w:sz w:val="22"/>
                <w:szCs w:val="22"/>
                <w:u w:val="none"/>
              </w:rPr>
            </w:pPr>
          </w:p>
        </w:tc>
        <w:tc>
          <w:tcPr>
            <w:tcW w:w="2159" w:type="dxa"/>
            <w:gridSpan w:val="3"/>
            <w:tcBorders>
              <w:top w:val="nil"/>
              <w:left w:val="nil"/>
              <w:bottom w:val="nil"/>
              <w:right w:val="nil"/>
            </w:tcBorders>
            <w:shd w:val="clear" w:color="auto" w:fill="auto"/>
            <w:tcMar>
              <w:top w:w="15" w:type="dxa"/>
              <w:left w:w="15" w:type="dxa"/>
              <w:right w:w="15" w:type="dxa"/>
            </w:tcMar>
            <w:vAlign w:val="center"/>
          </w:tcPr>
          <w:p w14:paraId="6857669C">
            <w:pPr>
              <w:rPr>
                <w:rFonts w:hint="eastAsia" w:ascii="宋体" w:hAnsi="宋体" w:eastAsia="宋体" w:cs="宋体"/>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12DFA1FA">
            <w:pPr>
              <w:rPr>
                <w:rFonts w:hint="eastAsia" w:ascii="宋体" w:hAnsi="宋体" w:eastAsia="宋体" w:cs="宋体"/>
                <w:i w:val="0"/>
                <w:color w:val="000000"/>
                <w:sz w:val="22"/>
                <w:szCs w:val="22"/>
                <w:u w:val="none"/>
              </w:rPr>
            </w:pPr>
          </w:p>
        </w:tc>
        <w:tc>
          <w:tcPr>
            <w:tcW w:w="298" w:type="dxa"/>
            <w:tcBorders>
              <w:top w:val="nil"/>
              <w:left w:val="nil"/>
              <w:bottom w:val="nil"/>
              <w:right w:val="nil"/>
            </w:tcBorders>
            <w:shd w:val="clear" w:color="auto" w:fill="auto"/>
            <w:noWrap/>
            <w:tcMar>
              <w:top w:w="15" w:type="dxa"/>
              <w:left w:w="15" w:type="dxa"/>
              <w:right w:w="15" w:type="dxa"/>
            </w:tcMar>
            <w:vAlign w:val="center"/>
          </w:tcPr>
          <w:p w14:paraId="1FDDD592">
            <w:pPr>
              <w:rPr>
                <w:rFonts w:hint="eastAsia" w:ascii="宋体" w:hAnsi="宋体" w:eastAsia="宋体" w:cs="宋体"/>
                <w:i w:val="0"/>
                <w:color w:val="000000"/>
                <w:sz w:val="22"/>
                <w:szCs w:val="22"/>
                <w:u w:val="none"/>
              </w:rPr>
            </w:pPr>
          </w:p>
        </w:tc>
        <w:tc>
          <w:tcPr>
            <w:tcW w:w="1679" w:type="dxa"/>
            <w:tcBorders>
              <w:top w:val="nil"/>
              <w:left w:val="nil"/>
              <w:bottom w:val="nil"/>
              <w:right w:val="nil"/>
            </w:tcBorders>
            <w:shd w:val="clear" w:color="auto" w:fill="auto"/>
            <w:noWrap/>
            <w:tcMar>
              <w:top w:w="15" w:type="dxa"/>
              <w:left w:w="15" w:type="dxa"/>
              <w:right w:w="15" w:type="dxa"/>
            </w:tcMar>
            <w:vAlign w:val="center"/>
          </w:tcPr>
          <w:p w14:paraId="372DEA87">
            <w:pPr>
              <w:rPr>
                <w:rFonts w:hint="eastAsia" w:ascii="宋体" w:hAnsi="宋体" w:eastAsia="宋体" w:cs="宋体"/>
                <w:i w:val="0"/>
                <w:color w:val="000000"/>
                <w:sz w:val="22"/>
                <w:szCs w:val="22"/>
                <w:u w:val="none"/>
              </w:rPr>
            </w:pPr>
          </w:p>
        </w:tc>
      </w:tr>
      <w:tr w14:paraId="40BAAC15">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2F2F">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AD75FBB">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DF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EF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51340021T000000028475-事业收入</w:t>
            </w:r>
          </w:p>
        </w:tc>
      </w:tr>
      <w:tr w14:paraId="447E2089">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4F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65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0D693FD2">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48C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30AEC7A">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91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B4A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2C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533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1BF50AC">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A53A">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D2DC">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99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保证学校运转，住校生规范管理</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27B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95D76BD">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D0E3">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F3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27C8">
            <w:pP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实施学校教育教学工作</w:t>
            </w:r>
          </w:p>
        </w:tc>
      </w:tr>
      <w:tr w14:paraId="2483E988">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AE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D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7B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06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68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B7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E4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04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3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8FB815C">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CEC9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9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1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381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136.95</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8C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F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52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4EF1">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2B0B0">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012C75A0">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350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55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5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C7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8EA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90A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8A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CD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D8EE5">
            <w:pPr>
              <w:rPr>
                <w:rFonts w:hint="eastAsia" w:ascii="黑体" w:hAnsi="黑体" w:eastAsia="黑体" w:cs="黑体"/>
                <w:i/>
                <w:color w:val="000000"/>
                <w:sz w:val="18"/>
                <w:szCs w:val="18"/>
                <w:u w:val="none"/>
              </w:rPr>
            </w:pPr>
          </w:p>
        </w:tc>
      </w:tr>
      <w:tr w14:paraId="28037E58">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7A7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E7B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6B4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7F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136.95</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1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CC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EE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A2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AD47">
            <w:pPr>
              <w:rPr>
                <w:rFonts w:hint="eastAsia" w:ascii="黑体" w:hAnsi="黑体" w:eastAsia="黑体" w:cs="黑体"/>
                <w:i/>
                <w:color w:val="000000"/>
                <w:sz w:val="18"/>
                <w:szCs w:val="18"/>
                <w:u w:val="none"/>
              </w:rPr>
            </w:pPr>
          </w:p>
        </w:tc>
      </w:tr>
      <w:tr w14:paraId="5B65C8F7">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B91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ED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06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9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40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CB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C2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AC2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A45A">
            <w:pPr>
              <w:rPr>
                <w:rFonts w:hint="eastAsia" w:ascii="黑体" w:hAnsi="黑体" w:eastAsia="黑体" w:cs="黑体"/>
                <w:i/>
                <w:color w:val="000000"/>
                <w:sz w:val="18"/>
                <w:szCs w:val="18"/>
                <w:u w:val="none"/>
              </w:rPr>
            </w:pPr>
          </w:p>
        </w:tc>
      </w:tr>
      <w:tr w14:paraId="1590385D">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4894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50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ADBB">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F26A">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8DF63">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B60AF">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1A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EC8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9BCF">
            <w:pPr>
              <w:rPr>
                <w:rFonts w:hint="eastAsia" w:ascii="黑体" w:hAnsi="黑体" w:eastAsia="黑体" w:cs="黑体"/>
                <w:i/>
                <w:color w:val="000000"/>
                <w:sz w:val="18"/>
                <w:szCs w:val="18"/>
                <w:u w:val="none"/>
              </w:rPr>
            </w:pPr>
          </w:p>
        </w:tc>
      </w:tr>
      <w:tr w14:paraId="3E1E23B6">
        <w:tblPrEx>
          <w:tblCellMar>
            <w:top w:w="0" w:type="dxa"/>
            <w:left w:w="0" w:type="dxa"/>
            <w:bottom w:w="0" w:type="dxa"/>
            <w:right w:w="0" w:type="dxa"/>
          </w:tblCellMar>
        </w:tblPrEx>
        <w:trPr>
          <w:trHeight w:val="936"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74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A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B0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8C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2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F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4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24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7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68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02F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D827581">
        <w:tblPrEx>
          <w:shd w:val="clear" w:color="auto" w:fill="auto"/>
          <w:tblCellMar>
            <w:top w:w="0" w:type="dxa"/>
            <w:left w:w="0" w:type="dxa"/>
            <w:bottom w:w="0" w:type="dxa"/>
            <w:right w:w="0" w:type="dxa"/>
          </w:tblCellMar>
        </w:tblPrEx>
        <w:trPr>
          <w:trHeight w:val="93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5CFE4">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F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A4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E2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中等职业学校免学费受助人数占应受助学生数的比例</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D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8F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F5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AC11">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A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88A5A">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978C">
            <w:pPr>
              <w:jc w:val="center"/>
              <w:rPr>
                <w:rFonts w:hint="eastAsia" w:ascii="微软雅黑" w:hAnsi="微软雅黑" w:eastAsia="微软雅黑" w:cs="微软雅黑"/>
                <w:i/>
                <w:color w:val="000000"/>
                <w:sz w:val="16"/>
                <w:szCs w:val="16"/>
                <w:u w:val="none"/>
              </w:rPr>
            </w:pPr>
          </w:p>
        </w:tc>
      </w:tr>
      <w:tr w14:paraId="0BCB768D">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2B1E3">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4D0C">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C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5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中职学生就业率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87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3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99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EEE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EE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F1EE">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D105">
            <w:pPr>
              <w:jc w:val="center"/>
              <w:rPr>
                <w:rFonts w:hint="eastAsia" w:ascii="微软雅黑" w:hAnsi="微软雅黑" w:eastAsia="微软雅黑" w:cs="微软雅黑"/>
                <w:i/>
                <w:color w:val="000000"/>
                <w:sz w:val="16"/>
                <w:szCs w:val="16"/>
                <w:u w:val="none"/>
              </w:rPr>
            </w:pPr>
          </w:p>
        </w:tc>
      </w:tr>
      <w:tr w14:paraId="0058D85F">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1840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0C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E9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294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49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F61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916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89B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23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45FD">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E654">
            <w:pPr>
              <w:jc w:val="center"/>
              <w:rPr>
                <w:rFonts w:hint="eastAsia" w:ascii="微软雅黑" w:hAnsi="微软雅黑" w:eastAsia="微软雅黑" w:cs="微软雅黑"/>
                <w:i/>
                <w:color w:val="000000"/>
                <w:sz w:val="16"/>
                <w:szCs w:val="16"/>
                <w:u w:val="none"/>
              </w:rPr>
            </w:pPr>
          </w:p>
        </w:tc>
      </w:tr>
      <w:tr w14:paraId="693E9BF3">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C00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41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F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F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392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D1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1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86C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0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A028">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35AE">
            <w:pPr>
              <w:jc w:val="center"/>
              <w:rPr>
                <w:rFonts w:hint="eastAsia" w:ascii="微软雅黑" w:hAnsi="微软雅黑" w:eastAsia="微软雅黑" w:cs="微软雅黑"/>
                <w:i/>
                <w:color w:val="000000"/>
                <w:sz w:val="16"/>
                <w:szCs w:val="16"/>
                <w:u w:val="none"/>
              </w:rPr>
            </w:pPr>
          </w:p>
        </w:tc>
      </w:tr>
      <w:tr w14:paraId="20BCAE3F">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6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58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68C4">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4D2B">
            <w:pPr>
              <w:rPr>
                <w:rFonts w:hint="eastAsia" w:ascii="宋体" w:hAnsi="宋体" w:eastAsia="宋体" w:cs="宋体"/>
                <w:i w:val="0"/>
                <w:color w:val="000000"/>
                <w:sz w:val="18"/>
                <w:szCs w:val="18"/>
                <w:u w:val="none"/>
              </w:rPr>
            </w:pPr>
          </w:p>
        </w:tc>
      </w:tr>
      <w:tr w14:paraId="6D053A3E">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2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384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DBF0E75">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B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4E53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795289E">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8B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6CE3">
            <w:pPr>
              <w:rPr>
                <w:rFonts w:hint="eastAsia" w:ascii="微软雅黑" w:hAnsi="微软雅黑" w:eastAsia="微软雅黑" w:cs="微软雅黑"/>
                <w:i/>
                <w:color w:val="000000"/>
                <w:sz w:val="16"/>
                <w:szCs w:val="16"/>
                <w:u w:val="none"/>
              </w:rPr>
            </w:pPr>
          </w:p>
        </w:tc>
      </w:tr>
      <w:tr w14:paraId="174557AF">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7DE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CFF7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3B792DA">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695FAE00">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45CB0F0C">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5CF65522">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2291EA91">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02E5D3AF">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7583343C">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3199DBDF">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1B4B5B3E">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39507000">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157635A">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29CED944">
            <w:pPr>
              <w:rPr>
                <w:rFonts w:hint="eastAsia" w:ascii="宋体" w:hAnsi="宋体" w:eastAsia="宋体" w:cs="宋体"/>
                <w:i w:val="0"/>
                <w:color w:val="000000"/>
                <w:sz w:val="18"/>
                <w:szCs w:val="18"/>
                <w:u w:val="none"/>
              </w:rPr>
            </w:pPr>
          </w:p>
        </w:tc>
      </w:tr>
      <w:tr w14:paraId="4A62C471">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98C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56030A3">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2BA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3A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51342321T000000149675-职高学生生活补助</w:t>
            </w:r>
          </w:p>
        </w:tc>
      </w:tr>
      <w:tr w14:paraId="0EFC0AA6">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87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143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1E4AB29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D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1D9615FB">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29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97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2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8FB9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AE13805">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3A78">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EF1B2">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A0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发放全校学生每生每月100元，保证学生正常生活费用</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0E2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1B996313">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0ADE">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90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88F38">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F3652F3">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B1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BB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E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0D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7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EB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D9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1D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D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CD49951">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CD6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A5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595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50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349.76</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4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349.76</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D9A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FB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70E3">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0C032">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6C11FC3E">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6DFB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B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47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A4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349.76</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2C1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349.76</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1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F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8D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C5CA">
            <w:pPr>
              <w:rPr>
                <w:rFonts w:hint="eastAsia" w:ascii="黑体" w:hAnsi="黑体" w:eastAsia="黑体" w:cs="黑体"/>
                <w:i/>
                <w:color w:val="000000"/>
                <w:sz w:val="18"/>
                <w:szCs w:val="18"/>
                <w:u w:val="none"/>
              </w:rPr>
            </w:pPr>
          </w:p>
        </w:tc>
      </w:tr>
      <w:tr w14:paraId="3158C95A">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FCA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213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6A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0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F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B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E58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023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1005">
            <w:pPr>
              <w:rPr>
                <w:rFonts w:hint="eastAsia" w:ascii="黑体" w:hAnsi="黑体" w:eastAsia="黑体" w:cs="黑体"/>
                <w:i/>
                <w:color w:val="000000"/>
                <w:sz w:val="18"/>
                <w:szCs w:val="18"/>
                <w:u w:val="none"/>
              </w:rPr>
            </w:pPr>
          </w:p>
        </w:tc>
      </w:tr>
      <w:tr w14:paraId="4D34F490">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B0C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D6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E7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AD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10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9CC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90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55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3CB5">
            <w:pPr>
              <w:rPr>
                <w:rFonts w:hint="eastAsia" w:ascii="黑体" w:hAnsi="黑体" w:eastAsia="黑体" w:cs="黑体"/>
                <w:i/>
                <w:color w:val="000000"/>
                <w:sz w:val="18"/>
                <w:szCs w:val="18"/>
                <w:u w:val="none"/>
              </w:rPr>
            </w:pPr>
          </w:p>
        </w:tc>
      </w:tr>
      <w:tr w14:paraId="327707D6">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513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0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C909">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0E01F">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D0E09">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E2381">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7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C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61949">
            <w:pPr>
              <w:rPr>
                <w:rFonts w:hint="eastAsia" w:ascii="黑体" w:hAnsi="黑体" w:eastAsia="黑体" w:cs="黑体"/>
                <w:i/>
                <w:color w:val="000000"/>
                <w:sz w:val="18"/>
                <w:szCs w:val="18"/>
                <w:u w:val="none"/>
              </w:rPr>
            </w:pPr>
          </w:p>
        </w:tc>
      </w:tr>
      <w:tr w14:paraId="4CE9E65B">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4E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F55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B6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D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3C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9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E76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72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B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1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3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7BB371D">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762B">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27A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E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03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享受补助人数</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8E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D4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80E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8C477">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A01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59F5">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E8AB">
            <w:pPr>
              <w:jc w:val="center"/>
              <w:rPr>
                <w:rFonts w:hint="eastAsia" w:ascii="微软雅黑" w:hAnsi="微软雅黑" w:eastAsia="微软雅黑" w:cs="微软雅黑"/>
                <w:i/>
                <w:color w:val="000000"/>
                <w:sz w:val="16"/>
                <w:szCs w:val="16"/>
                <w:u w:val="none"/>
              </w:rPr>
            </w:pPr>
          </w:p>
        </w:tc>
      </w:tr>
      <w:tr w14:paraId="02DBE365">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2746">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BF63">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9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D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资助标准达标率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7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D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88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C97D">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A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ED0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6E46">
            <w:pPr>
              <w:jc w:val="center"/>
              <w:rPr>
                <w:rFonts w:hint="eastAsia" w:ascii="微软雅黑" w:hAnsi="微软雅黑" w:eastAsia="微软雅黑" w:cs="微软雅黑"/>
                <w:i/>
                <w:color w:val="000000"/>
                <w:sz w:val="16"/>
                <w:szCs w:val="16"/>
                <w:u w:val="none"/>
              </w:rPr>
            </w:pPr>
          </w:p>
        </w:tc>
      </w:tr>
      <w:tr w14:paraId="591F55E3">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19F8">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ABF2">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4B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2C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资助经费及时发放率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5D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B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95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FCF4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5C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877C">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88AB">
            <w:pPr>
              <w:jc w:val="center"/>
              <w:rPr>
                <w:rFonts w:hint="eastAsia" w:ascii="微软雅黑" w:hAnsi="微软雅黑" w:eastAsia="微软雅黑" w:cs="微软雅黑"/>
                <w:i/>
                <w:color w:val="000000"/>
                <w:sz w:val="16"/>
                <w:szCs w:val="16"/>
                <w:u w:val="none"/>
              </w:rPr>
            </w:pPr>
          </w:p>
        </w:tc>
      </w:tr>
      <w:tr w14:paraId="0859D677">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032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E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E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79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建档立卡子女全程接受比例</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1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10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5A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1E76">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A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839B">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875AE">
            <w:pPr>
              <w:jc w:val="center"/>
              <w:rPr>
                <w:rFonts w:hint="eastAsia" w:ascii="微软雅黑" w:hAnsi="微软雅黑" w:eastAsia="微软雅黑" w:cs="微软雅黑"/>
                <w:i/>
                <w:color w:val="000000"/>
                <w:sz w:val="16"/>
                <w:szCs w:val="16"/>
                <w:u w:val="none"/>
              </w:rPr>
            </w:pPr>
          </w:p>
        </w:tc>
      </w:tr>
      <w:tr w14:paraId="4A29C12A">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5C2D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15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16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23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受助学生满意度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D4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81A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80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04A8">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A9F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BE46">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C533">
            <w:pPr>
              <w:jc w:val="center"/>
              <w:rPr>
                <w:rFonts w:hint="eastAsia" w:ascii="微软雅黑" w:hAnsi="微软雅黑" w:eastAsia="微软雅黑" w:cs="微软雅黑"/>
                <w:i/>
                <w:color w:val="000000"/>
                <w:sz w:val="16"/>
                <w:szCs w:val="16"/>
                <w:u w:val="none"/>
              </w:rPr>
            </w:pPr>
          </w:p>
        </w:tc>
      </w:tr>
      <w:tr w14:paraId="629896C4">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10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5D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BE157">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B512A">
            <w:pPr>
              <w:rPr>
                <w:rFonts w:hint="eastAsia" w:ascii="宋体" w:hAnsi="宋体" w:eastAsia="宋体" w:cs="宋体"/>
                <w:i w:val="0"/>
                <w:color w:val="000000"/>
                <w:sz w:val="18"/>
                <w:szCs w:val="18"/>
                <w:u w:val="none"/>
              </w:rPr>
            </w:pPr>
          </w:p>
        </w:tc>
      </w:tr>
      <w:tr w14:paraId="3C002EC0">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4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5A2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168A9141">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B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E73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BF6531">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3B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92ED">
            <w:pPr>
              <w:rPr>
                <w:rFonts w:hint="eastAsia" w:ascii="微软雅黑" w:hAnsi="微软雅黑" w:eastAsia="微软雅黑" w:cs="微软雅黑"/>
                <w:i/>
                <w:color w:val="000000"/>
                <w:sz w:val="16"/>
                <w:szCs w:val="16"/>
                <w:u w:val="none"/>
              </w:rPr>
            </w:pPr>
          </w:p>
        </w:tc>
      </w:tr>
      <w:tr w14:paraId="53D46AA2">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E0A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169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4AFE2B4">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08D7E6C0">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79A845FE">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5A781199">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629387EE">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1EE0870D">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54FE44B">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5CA1E589">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4EB31290">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53EC298A">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DA82AB6">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C8645C9">
            <w:pPr>
              <w:rPr>
                <w:rFonts w:hint="eastAsia" w:ascii="宋体" w:hAnsi="宋体" w:eastAsia="宋体" w:cs="宋体"/>
                <w:i w:val="0"/>
                <w:color w:val="000000"/>
                <w:sz w:val="18"/>
                <w:szCs w:val="18"/>
                <w:u w:val="none"/>
              </w:rPr>
            </w:pPr>
          </w:p>
        </w:tc>
      </w:tr>
      <w:tr w14:paraId="125516AB">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1C1B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9CF5B48">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6B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0B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51342322R000000337111-对个人和家庭的补助</w:t>
            </w:r>
          </w:p>
        </w:tc>
      </w:tr>
      <w:tr w14:paraId="392FC5C1">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1141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5B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714C298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1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790D628">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70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4D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11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A317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F52FB84">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E4DDD">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2217">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1AF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831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EF805B7">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BA7F">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60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751F">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7BCEDE7D">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9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B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F7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C47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E0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551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E3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45A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8A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CB088D9">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9A5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80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A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28.22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E9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33.24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8D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33.24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93D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D8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0854">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CEA2">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43B8682F">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938A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0C6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29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28.22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8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33.24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8F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33.24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478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9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1F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8372">
            <w:pPr>
              <w:rPr>
                <w:rFonts w:hint="eastAsia" w:ascii="黑体" w:hAnsi="黑体" w:eastAsia="黑体" w:cs="黑体"/>
                <w:i/>
                <w:color w:val="000000"/>
                <w:sz w:val="18"/>
                <w:szCs w:val="18"/>
                <w:u w:val="none"/>
              </w:rPr>
            </w:pPr>
          </w:p>
        </w:tc>
      </w:tr>
      <w:tr w14:paraId="2C7EBD82">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95B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6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A7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B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A7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FE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5F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8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B575">
            <w:pPr>
              <w:rPr>
                <w:rFonts w:hint="eastAsia" w:ascii="黑体" w:hAnsi="黑体" w:eastAsia="黑体" w:cs="黑体"/>
                <w:i/>
                <w:color w:val="000000"/>
                <w:sz w:val="18"/>
                <w:szCs w:val="18"/>
                <w:u w:val="none"/>
              </w:rPr>
            </w:pPr>
          </w:p>
        </w:tc>
      </w:tr>
      <w:tr w14:paraId="46EEE519">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5E6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29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A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75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E4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E0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8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37E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47E0">
            <w:pPr>
              <w:rPr>
                <w:rFonts w:hint="eastAsia" w:ascii="黑体" w:hAnsi="黑体" w:eastAsia="黑体" w:cs="黑体"/>
                <w:i/>
                <w:color w:val="000000"/>
                <w:sz w:val="18"/>
                <w:szCs w:val="18"/>
                <w:u w:val="none"/>
              </w:rPr>
            </w:pPr>
          </w:p>
        </w:tc>
      </w:tr>
      <w:tr w14:paraId="4F15481A">
        <w:tblPrEx>
          <w:tblCellMar>
            <w:top w:w="0" w:type="dxa"/>
            <w:left w:w="0" w:type="dxa"/>
            <w:bottom w:w="0" w:type="dxa"/>
            <w:right w:w="0" w:type="dxa"/>
          </w:tblCellMar>
        </w:tblPrEx>
        <w:trPr>
          <w:trHeight w:val="12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CB8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8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80FE">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3D35">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5CB4">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6BF6">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D06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0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73C9">
            <w:pPr>
              <w:rPr>
                <w:rFonts w:hint="eastAsia" w:ascii="黑体" w:hAnsi="黑体" w:eastAsia="黑体" w:cs="黑体"/>
                <w:i/>
                <w:color w:val="000000"/>
                <w:sz w:val="18"/>
                <w:szCs w:val="18"/>
                <w:u w:val="none"/>
              </w:rPr>
            </w:pPr>
          </w:p>
        </w:tc>
      </w:tr>
      <w:tr w14:paraId="11385522">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3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50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7E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7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41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0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1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6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752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97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D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A5344BF">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518B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E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E2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B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B34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C94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2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BF8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DF2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45AEE">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D01C">
            <w:pPr>
              <w:jc w:val="center"/>
              <w:rPr>
                <w:rFonts w:hint="eastAsia" w:ascii="微软雅黑" w:hAnsi="微软雅黑" w:eastAsia="微软雅黑" w:cs="微软雅黑"/>
                <w:i/>
                <w:color w:val="000000"/>
                <w:sz w:val="16"/>
                <w:szCs w:val="16"/>
                <w:u w:val="none"/>
              </w:rPr>
            </w:pPr>
          </w:p>
        </w:tc>
      </w:tr>
      <w:tr w14:paraId="5331D797">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8E4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F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B01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9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FA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4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A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60D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DB4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49F8">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CE55">
            <w:pPr>
              <w:jc w:val="center"/>
              <w:rPr>
                <w:rFonts w:hint="eastAsia" w:ascii="微软雅黑" w:hAnsi="微软雅黑" w:eastAsia="微软雅黑" w:cs="微软雅黑"/>
                <w:i/>
                <w:color w:val="000000"/>
                <w:sz w:val="16"/>
                <w:szCs w:val="16"/>
                <w:u w:val="none"/>
              </w:rPr>
            </w:pPr>
          </w:p>
        </w:tc>
      </w:tr>
      <w:tr w14:paraId="0B20EB98">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F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2D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DF1F">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5518">
            <w:pPr>
              <w:rPr>
                <w:rFonts w:hint="eastAsia" w:ascii="宋体" w:hAnsi="宋体" w:eastAsia="宋体" w:cs="宋体"/>
                <w:i w:val="0"/>
                <w:color w:val="000000"/>
                <w:sz w:val="18"/>
                <w:szCs w:val="18"/>
                <w:u w:val="none"/>
              </w:rPr>
            </w:pPr>
          </w:p>
        </w:tc>
      </w:tr>
      <w:tr w14:paraId="16B1EF1B">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3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ABA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28B2D6B">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D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EE5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F209857">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63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FA85">
            <w:pPr>
              <w:rPr>
                <w:rFonts w:hint="eastAsia" w:ascii="微软雅黑" w:hAnsi="微软雅黑" w:eastAsia="微软雅黑" w:cs="微软雅黑"/>
                <w:i/>
                <w:color w:val="000000"/>
                <w:sz w:val="16"/>
                <w:szCs w:val="16"/>
                <w:u w:val="none"/>
              </w:rPr>
            </w:pPr>
          </w:p>
        </w:tc>
      </w:tr>
      <w:tr w14:paraId="71F22C0F">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CF9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943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2DCF20D">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2A09BF0D">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12AABBD8">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55E5DE0F">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1FEE71E0">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245A4C48">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A7FA556">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542A6B1D">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447D1A64">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84E37A6">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5F47475">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73D5D256">
            <w:pPr>
              <w:rPr>
                <w:rFonts w:hint="eastAsia" w:ascii="宋体" w:hAnsi="宋体" w:eastAsia="宋体" w:cs="宋体"/>
                <w:i w:val="0"/>
                <w:color w:val="000000"/>
                <w:sz w:val="18"/>
                <w:szCs w:val="18"/>
                <w:u w:val="none"/>
              </w:rPr>
            </w:pPr>
          </w:p>
        </w:tc>
      </w:tr>
      <w:tr w14:paraId="3A80DC62">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EC6A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621D607">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AD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51D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51342322R000000337112-乡镇工作补贴</w:t>
            </w:r>
          </w:p>
        </w:tc>
      </w:tr>
      <w:tr w14:paraId="19224019">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1C7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78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7D426DF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96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58DD7D2A">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53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92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3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E88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8654C8E">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10E7C">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7FAE">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CB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A03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468C5761">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68D0B">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57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79BE">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4956D0EA">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E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5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07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BC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51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D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3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6C1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92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0E1EC54">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BC7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87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D2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2.16</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B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9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C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1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DF8A7">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D05D">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6B315C8F">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769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E0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6E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2.16</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BB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94B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7AB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6D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2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5AF7">
            <w:pPr>
              <w:rPr>
                <w:rFonts w:hint="eastAsia" w:ascii="黑体" w:hAnsi="黑体" w:eastAsia="黑体" w:cs="黑体"/>
                <w:i/>
                <w:color w:val="000000"/>
                <w:sz w:val="18"/>
                <w:szCs w:val="18"/>
                <w:u w:val="none"/>
              </w:rPr>
            </w:pPr>
          </w:p>
        </w:tc>
      </w:tr>
      <w:tr w14:paraId="285BC3D7">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BAF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86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0D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9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D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5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5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8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5A88">
            <w:pPr>
              <w:rPr>
                <w:rFonts w:hint="eastAsia" w:ascii="黑体" w:hAnsi="黑体" w:eastAsia="黑体" w:cs="黑体"/>
                <w:i/>
                <w:color w:val="000000"/>
                <w:sz w:val="18"/>
                <w:szCs w:val="18"/>
                <w:u w:val="none"/>
              </w:rPr>
            </w:pPr>
          </w:p>
        </w:tc>
      </w:tr>
      <w:tr w14:paraId="306A292E">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F0C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3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1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C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12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9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AA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50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3978">
            <w:pPr>
              <w:rPr>
                <w:rFonts w:hint="eastAsia" w:ascii="黑体" w:hAnsi="黑体" w:eastAsia="黑体" w:cs="黑体"/>
                <w:i/>
                <w:color w:val="000000"/>
                <w:sz w:val="18"/>
                <w:szCs w:val="18"/>
                <w:u w:val="none"/>
              </w:rPr>
            </w:pPr>
          </w:p>
        </w:tc>
      </w:tr>
      <w:tr w14:paraId="78A48F4D">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6BD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B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430C">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5AD0">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4FE0">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469F">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1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A2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E608">
            <w:pPr>
              <w:rPr>
                <w:rFonts w:hint="eastAsia" w:ascii="黑体" w:hAnsi="黑体" w:eastAsia="黑体" w:cs="黑体"/>
                <w:i/>
                <w:color w:val="000000"/>
                <w:sz w:val="18"/>
                <w:szCs w:val="18"/>
                <w:u w:val="none"/>
              </w:rPr>
            </w:pPr>
          </w:p>
        </w:tc>
      </w:tr>
      <w:tr w14:paraId="7750EDE4">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5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5F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70A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4E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9D8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A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0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D4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C5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71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67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B5878CD">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7EAC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63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2D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C4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57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80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1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053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10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A90ED">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AB26">
            <w:pPr>
              <w:jc w:val="center"/>
              <w:rPr>
                <w:rFonts w:hint="eastAsia" w:ascii="微软雅黑" w:hAnsi="微软雅黑" w:eastAsia="微软雅黑" w:cs="微软雅黑"/>
                <w:i/>
                <w:color w:val="000000"/>
                <w:sz w:val="16"/>
                <w:szCs w:val="16"/>
                <w:u w:val="none"/>
              </w:rPr>
            </w:pPr>
          </w:p>
        </w:tc>
      </w:tr>
      <w:tr w14:paraId="1C206A1A">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EC4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A0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11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98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1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9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D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3D88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1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652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FBD6">
            <w:pPr>
              <w:jc w:val="center"/>
              <w:rPr>
                <w:rFonts w:hint="eastAsia" w:ascii="微软雅黑" w:hAnsi="微软雅黑" w:eastAsia="微软雅黑" w:cs="微软雅黑"/>
                <w:i/>
                <w:color w:val="000000"/>
                <w:sz w:val="16"/>
                <w:szCs w:val="16"/>
                <w:u w:val="none"/>
              </w:rPr>
            </w:pPr>
          </w:p>
        </w:tc>
      </w:tr>
      <w:tr w14:paraId="6AA99129">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F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2A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93F2">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01A1">
            <w:pPr>
              <w:rPr>
                <w:rFonts w:hint="eastAsia" w:ascii="宋体" w:hAnsi="宋体" w:eastAsia="宋体" w:cs="宋体"/>
                <w:i w:val="0"/>
                <w:color w:val="000000"/>
                <w:sz w:val="18"/>
                <w:szCs w:val="18"/>
                <w:u w:val="none"/>
              </w:rPr>
            </w:pPr>
          </w:p>
        </w:tc>
      </w:tr>
      <w:tr w14:paraId="5579B3E4">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B6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8D9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2C48A654">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1F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95A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12A0FE9">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A8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02DF">
            <w:pPr>
              <w:rPr>
                <w:rFonts w:hint="eastAsia" w:ascii="微软雅黑" w:hAnsi="微软雅黑" w:eastAsia="微软雅黑" w:cs="微软雅黑"/>
                <w:i/>
                <w:color w:val="000000"/>
                <w:sz w:val="16"/>
                <w:szCs w:val="16"/>
                <w:u w:val="none"/>
              </w:rPr>
            </w:pPr>
          </w:p>
        </w:tc>
      </w:tr>
      <w:tr w14:paraId="588646AC">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543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D3A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8BC1877">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7BB6811E">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001E31C4">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5E68503C">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C7CF728">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4A682F60">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E369F60">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529307B7">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6212D8FF">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03325DBE">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0123EE9E">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64905CDB">
            <w:pPr>
              <w:rPr>
                <w:rFonts w:hint="eastAsia" w:ascii="宋体" w:hAnsi="宋体" w:eastAsia="宋体" w:cs="宋体"/>
                <w:i w:val="0"/>
                <w:color w:val="000000"/>
                <w:sz w:val="18"/>
                <w:szCs w:val="18"/>
                <w:u w:val="none"/>
              </w:rPr>
            </w:pPr>
          </w:p>
        </w:tc>
      </w:tr>
      <w:tr w14:paraId="5C33CE7D">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6B3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F087554">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EF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03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51342322R000006416698-抚恤金</w:t>
            </w:r>
          </w:p>
        </w:tc>
      </w:tr>
      <w:tr w14:paraId="4438EF5B">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470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26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134E4C6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A2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6DC229A">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010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0A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85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75E9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8E8FD7C">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13DD">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E04D">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F669D">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C8E3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43F0CBF9">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0243">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D3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1FCF">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66A62D0A">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D5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E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8E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A7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3B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D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23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0BE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143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887FBA6">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362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34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C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A25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A5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56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4BD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AB5B7">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0B7D">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35C79F33">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B39E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46F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5AD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B9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085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B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AA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8B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435E">
            <w:pPr>
              <w:rPr>
                <w:rFonts w:hint="eastAsia" w:ascii="黑体" w:hAnsi="黑体" w:eastAsia="黑体" w:cs="黑体"/>
                <w:i/>
                <w:color w:val="000000"/>
                <w:sz w:val="18"/>
                <w:szCs w:val="18"/>
                <w:u w:val="none"/>
              </w:rPr>
            </w:pPr>
          </w:p>
        </w:tc>
      </w:tr>
      <w:tr w14:paraId="5D6101CB">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6B3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8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5D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C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B5E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E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B9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40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F462F">
            <w:pPr>
              <w:rPr>
                <w:rFonts w:hint="eastAsia" w:ascii="黑体" w:hAnsi="黑体" w:eastAsia="黑体" w:cs="黑体"/>
                <w:i/>
                <w:color w:val="000000"/>
                <w:sz w:val="18"/>
                <w:szCs w:val="18"/>
                <w:u w:val="none"/>
              </w:rPr>
            </w:pPr>
          </w:p>
        </w:tc>
      </w:tr>
      <w:tr w14:paraId="0159211A">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45C1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23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3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8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9A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920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CB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63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C01F3">
            <w:pPr>
              <w:rPr>
                <w:rFonts w:hint="eastAsia" w:ascii="黑体" w:hAnsi="黑体" w:eastAsia="黑体" w:cs="黑体"/>
                <w:i/>
                <w:color w:val="000000"/>
                <w:sz w:val="18"/>
                <w:szCs w:val="18"/>
                <w:u w:val="none"/>
              </w:rPr>
            </w:pPr>
          </w:p>
        </w:tc>
      </w:tr>
      <w:tr w14:paraId="12F6175B">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1C5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00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3A95">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9A4C">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3122">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EDF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9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50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7ED1">
            <w:pPr>
              <w:rPr>
                <w:rFonts w:hint="eastAsia" w:ascii="黑体" w:hAnsi="黑体" w:eastAsia="黑体" w:cs="黑体"/>
                <w:i/>
                <w:color w:val="000000"/>
                <w:sz w:val="18"/>
                <w:szCs w:val="18"/>
                <w:u w:val="none"/>
              </w:rPr>
            </w:pPr>
          </w:p>
        </w:tc>
      </w:tr>
      <w:tr w14:paraId="0183D444">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66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B0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78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4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7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DD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0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8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C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B9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1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037A58E">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81AC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D0D2">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95B0">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37B62">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FAE12">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5C85">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0C895">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418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7E6E">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37BB">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0F791">
            <w:pPr>
              <w:jc w:val="center"/>
              <w:rPr>
                <w:rFonts w:hint="eastAsia" w:ascii="微软雅黑" w:hAnsi="微软雅黑" w:eastAsia="微软雅黑" w:cs="微软雅黑"/>
                <w:i/>
                <w:color w:val="000000"/>
                <w:sz w:val="16"/>
                <w:szCs w:val="16"/>
                <w:u w:val="none"/>
              </w:rPr>
            </w:pPr>
          </w:p>
        </w:tc>
      </w:tr>
      <w:tr w14:paraId="76D73396">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E4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E7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7CB1">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1764">
            <w:pPr>
              <w:rPr>
                <w:rFonts w:hint="eastAsia" w:ascii="宋体" w:hAnsi="宋体" w:eastAsia="宋体" w:cs="宋体"/>
                <w:i w:val="0"/>
                <w:color w:val="000000"/>
                <w:sz w:val="18"/>
                <w:szCs w:val="18"/>
                <w:u w:val="none"/>
              </w:rPr>
            </w:pPr>
          </w:p>
        </w:tc>
      </w:tr>
      <w:tr w14:paraId="48FF61B0">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97A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D48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AAA0896">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93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446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44F8365">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48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DBFE">
            <w:pPr>
              <w:rPr>
                <w:rFonts w:hint="eastAsia" w:ascii="微软雅黑" w:hAnsi="微软雅黑" w:eastAsia="微软雅黑" w:cs="微软雅黑"/>
                <w:i/>
                <w:color w:val="000000"/>
                <w:sz w:val="16"/>
                <w:szCs w:val="16"/>
                <w:u w:val="none"/>
              </w:rPr>
            </w:pPr>
          </w:p>
        </w:tc>
      </w:tr>
      <w:tr w14:paraId="5AECDBD1">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9F56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FC7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A7A6071">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2B3B0503">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7B6748FF">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458DBA85">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00CACDFC">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29C7DCA0">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2DEA0FED">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447920AD">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77061CB8">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5301427E">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7CF0AC8">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B43C136">
            <w:pPr>
              <w:rPr>
                <w:rFonts w:hint="eastAsia" w:ascii="宋体" w:hAnsi="宋体" w:eastAsia="宋体" w:cs="宋体"/>
                <w:i w:val="0"/>
                <w:color w:val="000000"/>
                <w:sz w:val="18"/>
                <w:szCs w:val="18"/>
                <w:u w:val="none"/>
              </w:rPr>
            </w:pPr>
          </w:p>
        </w:tc>
      </w:tr>
      <w:tr w14:paraId="65240648">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748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409E29F">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F5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1F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51342322R000006417082-职业年金</w:t>
            </w:r>
          </w:p>
        </w:tc>
      </w:tr>
      <w:tr w14:paraId="538578BE">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28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07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491AA54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03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07991801">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16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1D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74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F014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96FD1D2">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451F">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6ACD">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FA97">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CD7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2894588D">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E161">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E0E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82F3">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706E1555">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7F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3E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D5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2CA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D29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1C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37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BA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374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D04E492">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B41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67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C7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77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0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3D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DE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C21E">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1450">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38A4B5CF">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BF2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C2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66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4A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0E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E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64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07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40F07">
            <w:pPr>
              <w:rPr>
                <w:rFonts w:hint="eastAsia" w:ascii="黑体" w:hAnsi="黑体" w:eastAsia="黑体" w:cs="黑体"/>
                <w:i/>
                <w:color w:val="000000"/>
                <w:sz w:val="18"/>
                <w:szCs w:val="18"/>
                <w:u w:val="none"/>
              </w:rPr>
            </w:pPr>
          </w:p>
        </w:tc>
      </w:tr>
      <w:tr w14:paraId="20C6E68F">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682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A5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F2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B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96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B96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4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83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DA5E">
            <w:pPr>
              <w:rPr>
                <w:rFonts w:hint="eastAsia" w:ascii="黑体" w:hAnsi="黑体" w:eastAsia="黑体" w:cs="黑体"/>
                <w:i/>
                <w:color w:val="000000"/>
                <w:sz w:val="18"/>
                <w:szCs w:val="18"/>
                <w:u w:val="none"/>
              </w:rPr>
            </w:pPr>
          </w:p>
        </w:tc>
      </w:tr>
      <w:tr w14:paraId="7B140CEF">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F5A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E7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A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DE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A6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7E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07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C69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FAB4">
            <w:pPr>
              <w:rPr>
                <w:rFonts w:hint="eastAsia" w:ascii="黑体" w:hAnsi="黑体" w:eastAsia="黑体" w:cs="黑体"/>
                <w:i/>
                <w:color w:val="000000"/>
                <w:sz w:val="18"/>
                <w:szCs w:val="18"/>
                <w:u w:val="none"/>
              </w:rPr>
            </w:pPr>
          </w:p>
        </w:tc>
      </w:tr>
      <w:tr w14:paraId="575A1C9D">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D45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6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A6BFA">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76B6">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0B08B">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AB49">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852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B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B3C2">
            <w:pPr>
              <w:rPr>
                <w:rFonts w:hint="eastAsia" w:ascii="黑体" w:hAnsi="黑体" w:eastAsia="黑体" w:cs="黑体"/>
                <w:i/>
                <w:color w:val="000000"/>
                <w:sz w:val="18"/>
                <w:szCs w:val="18"/>
                <w:u w:val="none"/>
              </w:rPr>
            </w:pPr>
          </w:p>
        </w:tc>
      </w:tr>
      <w:tr w14:paraId="0753A2D1">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00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4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7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3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A0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8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A4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A8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384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6F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7F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18BAA2B">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0F7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135E">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D621C">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6398B">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2130B">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83B9F">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7F33">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E935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71CC9">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5B05">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4C9E">
            <w:pPr>
              <w:jc w:val="center"/>
              <w:rPr>
                <w:rFonts w:hint="eastAsia" w:ascii="微软雅黑" w:hAnsi="微软雅黑" w:eastAsia="微软雅黑" w:cs="微软雅黑"/>
                <w:i/>
                <w:color w:val="000000"/>
                <w:sz w:val="16"/>
                <w:szCs w:val="16"/>
                <w:u w:val="none"/>
              </w:rPr>
            </w:pPr>
          </w:p>
        </w:tc>
      </w:tr>
      <w:tr w14:paraId="3990D763">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6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91D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FD9E">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70BA5">
            <w:pPr>
              <w:rPr>
                <w:rFonts w:hint="eastAsia" w:ascii="宋体" w:hAnsi="宋体" w:eastAsia="宋体" w:cs="宋体"/>
                <w:i w:val="0"/>
                <w:color w:val="000000"/>
                <w:sz w:val="18"/>
                <w:szCs w:val="18"/>
                <w:u w:val="none"/>
              </w:rPr>
            </w:pPr>
          </w:p>
        </w:tc>
      </w:tr>
      <w:tr w14:paraId="61BA159C">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8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70F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CBB8B2A">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5C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CBC3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E5EE09">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22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681D">
            <w:pPr>
              <w:rPr>
                <w:rFonts w:hint="eastAsia" w:ascii="微软雅黑" w:hAnsi="微软雅黑" w:eastAsia="微软雅黑" w:cs="微软雅黑"/>
                <w:i/>
                <w:color w:val="000000"/>
                <w:sz w:val="16"/>
                <w:szCs w:val="16"/>
                <w:u w:val="none"/>
              </w:rPr>
            </w:pPr>
          </w:p>
        </w:tc>
      </w:tr>
      <w:tr w14:paraId="533D417A">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F4E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0AF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DC1DBF4">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1D306E74">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63B89F81">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0FB1449F">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5C71873D">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016ABE87">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E6A725B">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066C8554">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4AC574B8">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10539BEA">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5E1E0483">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2233C81F">
            <w:pPr>
              <w:rPr>
                <w:rFonts w:hint="eastAsia" w:ascii="宋体" w:hAnsi="宋体" w:eastAsia="宋体" w:cs="宋体"/>
                <w:i w:val="0"/>
                <w:color w:val="000000"/>
                <w:sz w:val="18"/>
                <w:szCs w:val="18"/>
                <w:u w:val="none"/>
              </w:rPr>
            </w:pPr>
          </w:p>
        </w:tc>
      </w:tr>
      <w:tr w14:paraId="0A3123A9">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8C5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9D566E8">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5A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6C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51342322T000006174681-中职免学费</w:t>
            </w:r>
          </w:p>
        </w:tc>
      </w:tr>
      <w:tr w14:paraId="0B545983">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7D5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D01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019EA4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CB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03913164">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59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43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D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46B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0469599">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18E58">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0976">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B5C9">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0C6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06F79AF">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85DC">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A3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6C2D">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2BC3270E">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614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7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84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9C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3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73A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F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3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FC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A08B042">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276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64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B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6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796.59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C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741.82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AE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93.12%</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1D9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DE17">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0DD1">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4E32DC9C">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25D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4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B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EC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796.59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EC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741.82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4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93.12%</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C04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EC6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88D0">
            <w:pPr>
              <w:rPr>
                <w:rFonts w:hint="eastAsia" w:ascii="黑体" w:hAnsi="黑体" w:eastAsia="黑体" w:cs="黑体"/>
                <w:i/>
                <w:color w:val="000000"/>
                <w:sz w:val="18"/>
                <w:szCs w:val="18"/>
                <w:u w:val="none"/>
              </w:rPr>
            </w:pPr>
          </w:p>
        </w:tc>
      </w:tr>
      <w:tr w14:paraId="631ED2DC">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D388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646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2E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A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081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0F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08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1E8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CEC4">
            <w:pPr>
              <w:rPr>
                <w:rFonts w:hint="eastAsia" w:ascii="黑体" w:hAnsi="黑体" w:eastAsia="黑体" w:cs="黑体"/>
                <w:i/>
                <w:color w:val="000000"/>
                <w:sz w:val="18"/>
                <w:szCs w:val="18"/>
                <w:u w:val="none"/>
              </w:rPr>
            </w:pPr>
          </w:p>
        </w:tc>
      </w:tr>
      <w:tr w14:paraId="2A3D0D58">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ED30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52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28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7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D28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5B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80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3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1B412">
            <w:pPr>
              <w:rPr>
                <w:rFonts w:hint="eastAsia" w:ascii="黑体" w:hAnsi="黑体" w:eastAsia="黑体" w:cs="黑体"/>
                <w:i/>
                <w:color w:val="000000"/>
                <w:sz w:val="18"/>
                <w:szCs w:val="18"/>
                <w:u w:val="none"/>
              </w:rPr>
            </w:pPr>
          </w:p>
        </w:tc>
      </w:tr>
      <w:tr w14:paraId="7AE7AA03">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E2B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63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241E">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A851">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5E43">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841D">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B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13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37A09">
            <w:pPr>
              <w:rPr>
                <w:rFonts w:hint="eastAsia" w:ascii="黑体" w:hAnsi="黑体" w:eastAsia="黑体" w:cs="黑体"/>
                <w:i/>
                <w:color w:val="000000"/>
                <w:sz w:val="18"/>
                <w:szCs w:val="18"/>
                <w:u w:val="none"/>
              </w:rPr>
            </w:pPr>
          </w:p>
        </w:tc>
      </w:tr>
      <w:tr w14:paraId="36414017">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CF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9A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B3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FA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69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3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FF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B3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64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3C2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1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D45FA55">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10A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00EA">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9526">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364E">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7817">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152F">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F618">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26D46">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3FC6">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8B92">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0002">
            <w:pPr>
              <w:jc w:val="center"/>
              <w:rPr>
                <w:rFonts w:hint="eastAsia" w:ascii="微软雅黑" w:hAnsi="微软雅黑" w:eastAsia="微软雅黑" w:cs="微软雅黑"/>
                <w:i/>
                <w:color w:val="000000"/>
                <w:sz w:val="16"/>
                <w:szCs w:val="16"/>
                <w:u w:val="none"/>
              </w:rPr>
            </w:pPr>
          </w:p>
        </w:tc>
      </w:tr>
      <w:tr w14:paraId="4B8CABBE">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A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B6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509E">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DDA8A">
            <w:pPr>
              <w:rPr>
                <w:rFonts w:hint="eastAsia" w:ascii="宋体" w:hAnsi="宋体" w:eastAsia="宋体" w:cs="宋体"/>
                <w:i w:val="0"/>
                <w:color w:val="000000"/>
                <w:sz w:val="18"/>
                <w:szCs w:val="18"/>
                <w:u w:val="none"/>
              </w:rPr>
            </w:pPr>
          </w:p>
        </w:tc>
      </w:tr>
      <w:tr w14:paraId="08CEFADC">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16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8D6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6E23611">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6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47C5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FE869E5">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A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1210E">
            <w:pPr>
              <w:rPr>
                <w:rFonts w:hint="eastAsia" w:ascii="微软雅黑" w:hAnsi="微软雅黑" w:eastAsia="微软雅黑" w:cs="微软雅黑"/>
                <w:i/>
                <w:color w:val="000000"/>
                <w:sz w:val="16"/>
                <w:szCs w:val="16"/>
                <w:u w:val="none"/>
              </w:rPr>
            </w:pPr>
          </w:p>
        </w:tc>
      </w:tr>
      <w:tr w14:paraId="77796352">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B82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D19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E822A78">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2C483DAC">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6488ABB5">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1557822D">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2EC593DF">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3ADFE9ED">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50B6774A">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C1BE3CB">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29D6F563">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25C7F1EA">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60EA19E">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4CD1896C">
            <w:pPr>
              <w:rPr>
                <w:rFonts w:hint="eastAsia" w:ascii="宋体" w:hAnsi="宋体" w:eastAsia="宋体" w:cs="宋体"/>
                <w:i w:val="0"/>
                <w:color w:val="000000"/>
                <w:sz w:val="18"/>
                <w:szCs w:val="18"/>
                <w:u w:val="none"/>
              </w:rPr>
            </w:pPr>
          </w:p>
        </w:tc>
      </w:tr>
      <w:tr w14:paraId="622F35D8">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5C4F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0E79337">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5C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1ED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51342322T000006174709-中职助学金</w:t>
            </w:r>
          </w:p>
        </w:tc>
      </w:tr>
      <w:tr w14:paraId="5815D23B">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17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99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2A401A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9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842C762">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CFE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59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8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A0B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D57DD36">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2BAF">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A6239">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C835">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914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5F7DBDAD">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EA7C3">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8B1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C4B56">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032A8C2D">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D5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D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E98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E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A5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70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71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39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0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5D21C1A">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B215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7F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E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E2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549.46</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80A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530.84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3B0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96.61%</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05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9F2E4">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B13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14:paraId="73FD24DA">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451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14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5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5B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549.46</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A7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530.84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C1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96.61%</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AF3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96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30527">
            <w:pPr>
              <w:rPr>
                <w:rFonts w:hint="eastAsia" w:ascii="黑体" w:hAnsi="黑体" w:eastAsia="黑体" w:cs="黑体"/>
                <w:i/>
                <w:color w:val="000000"/>
                <w:sz w:val="18"/>
                <w:szCs w:val="18"/>
                <w:u w:val="none"/>
              </w:rPr>
            </w:pPr>
          </w:p>
        </w:tc>
      </w:tr>
      <w:tr w14:paraId="0BC5D626">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1C8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5C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56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BDE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7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4A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AF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C9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3666">
            <w:pPr>
              <w:rPr>
                <w:rFonts w:hint="eastAsia" w:ascii="黑体" w:hAnsi="黑体" w:eastAsia="黑体" w:cs="黑体"/>
                <w:i/>
                <w:color w:val="000000"/>
                <w:sz w:val="18"/>
                <w:szCs w:val="18"/>
                <w:u w:val="none"/>
              </w:rPr>
            </w:pPr>
          </w:p>
        </w:tc>
      </w:tr>
      <w:tr w14:paraId="7979A66F">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DDB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0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F9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7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9C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F8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8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C7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88DE">
            <w:pPr>
              <w:rPr>
                <w:rFonts w:hint="eastAsia" w:ascii="黑体" w:hAnsi="黑体" w:eastAsia="黑体" w:cs="黑体"/>
                <w:i/>
                <w:color w:val="000000"/>
                <w:sz w:val="18"/>
                <w:szCs w:val="18"/>
                <w:u w:val="none"/>
              </w:rPr>
            </w:pPr>
          </w:p>
        </w:tc>
      </w:tr>
      <w:tr w14:paraId="0DFC1FB2">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A657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AA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39159">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13C3A">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FBB5">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C2487">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F6D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01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5855">
            <w:pPr>
              <w:rPr>
                <w:rFonts w:hint="eastAsia" w:ascii="黑体" w:hAnsi="黑体" w:eastAsia="黑体" w:cs="黑体"/>
                <w:i/>
                <w:color w:val="000000"/>
                <w:sz w:val="18"/>
                <w:szCs w:val="18"/>
                <w:u w:val="none"/>
              </w:rPr>
            </w:pPr>
          </w:p>
        </w:tc>
      </w:tr>
      <w:tr w14:paraId="15164B63">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1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D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2F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4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C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61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D5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9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65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3BF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8A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7FC519E">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2F8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F740">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D4D55">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6C0A">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C39C">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69A2">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4CD5">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7CBD">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67AB8">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C3F0">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0DCA">
            <w:pPr>
              <w:jc w:val="center"/>
              <w:rPr>
                <w:rFonts w:hint="eastAsia" w:ascii="微软雅黑" w:hAnsi="微软雅黑" w:eastAsia="微软雅黑" w:cs="微软雅黑"/>
                <w:i/>
                <w:color w:val="000000"/>
                <w:sz w:val="16"/>
                <w:szCs w:val="16"/>
                <w:u w:val="none"/>
              </w:rPr>
            </w:pPr>
          </w:p>
        </w:tc>
      </w:tr>
      <w:tr w14:paraId="13841A3C">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94D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A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6A3E">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D39E">
            <w:pPr>
              <w:rPr>
                <w:rFonts w:hint="eastAsia" w:ascii="宋体" w:hAnsi="宋体" w:eastAsia="宋体" w:cs="宋体"/>
                <w:i w:val="0"/>
                <w:color w:val="000000"/>
                <w:sz w:val="18"/>
                <w:szCs w:val="18"/>
                <w:u w:val="none"/>
              </w:rPr>
            </w:pPr>
          </w:p>
        </w:tc>
      </w:tr>
      <w:tr w14:paraId="3A6A9C62">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60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6C4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1818F88">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4D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637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63AE156">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2A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CEE6">
            <w:pPr>
              <w:rPr>
                <w:rFonts w:hint="eastAsia" w:ascii="微软雅黑" w:hAnsi="微软雅黑" w:eastAsia="微软雅黑" w:cs="微软雅黑"/>
                <w:i/>
                <w:color w:val="000000"/>
                <w:sz w:val="16"/>
                <w:szCs w:val="16"/>
                <w:u w:val="none"/>
              </w:rPr>
            </w:pPr>
          </w:p>
        </w:tc>
      </w:tr>
      <w:tr w14:paraId="551C055A">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1B5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B4A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1472FAC">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4EF1246E">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6F447418">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90AF156">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31A2F032">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2E6B5D9A">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207B4C11">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03CCC9DB">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1D0A3786">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FA60E14">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541C01D4">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3516658F">
            <w:pPr>
              <w:rPr>
                <w:rFonts w:hint="eastAsia" w:ascii="宋体" w:hAnsi="宋体" w:eastAsia="宋体" w:cs="宋体"/>
                <w:i w:val="0"/>
                <w:color w:val="000000"/>
                <w:sz w:val="18"/>
                <w:szCs w:val="18"/>
                <w:u w:val="none"/>
              </w:rPr>
            </w:pPr>
          </w:p>
        </w:tc>
      </w:tr>
      <w:tr w14:paraId="5E515EAE">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56A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C764CF7">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91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A3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51342322T000006174777-其他收入</w:t>
            </w:r>
          </w:p>
        </w:tc>
      </w:tr>
      <w:tr w14:paraId="6987B0A6">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14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D7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4350FE1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A4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16980C6E">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99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556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79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9E1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E5F50D3">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E881">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1C6D">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04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完成其他项目任务</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A6D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8DF9383">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901E">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3A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2148">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2B813E06">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0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1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FF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6F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F0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1F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8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D2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3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755F0F3">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DAAA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5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3B0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C3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53.68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40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E3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37.78%</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B4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55AE">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C6A5">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15384CD9">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288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AEF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B8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29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F0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E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B0E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B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B2EC">
            <w:pPr>
              <w:rPr>
                <w:rFonts w:hint="eastAsia" w:ascii="黑体" w:hAnsi="黑体" w:eastAsia="黑体" w:cs="黑体"/>
                <w:i/>
                <w:color w:val="000000"/>
                <w:sz w:val="18"/>
                <w:szCs w:val="18"/>
                <w:u w:val="none"/>
              </w:rPr>
            </w:pPr>
          </w:p>
        </w:tc>
      </w:tr>
      <w:tr w14:paraId="519E4F58">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5D7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E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08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56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FC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5B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56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16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8212">
            <w:pPr>
              <w:rPr>
                <w:rFonts w:hint="eastAsia" w:ascii="黑体" w:hAnsi="黑体" w:eastAsia="黑体" w:cs="黑体"/>
                <w:i/>
                <w:color w:val="000000"/>
                <w:sz w:val="18"/>
                <w:szCs w:val="18"/>
                <w:u w:val="none"/>
              </w:rPr>
            </w:pPr>
          </w:p>
        </w:tc>
      </w:tr>
      <w:tr w14:paraId="78E43FB0">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111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099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1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FE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53.68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28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68B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37.78%</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C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E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1D44">
            <w:pPr>
              <w:rPr>
                <w:rFonts w:hint="eastAsia" w:ascii="黑体" w:hAnsi="黑体" w:eastAsia="黑体" w:cs="黑体"/>
                <w:i/>
                <w:color w:val="000000"/>
                <w:sz w:val="18"/>
                <w:szCs w:val="18"/>
                <w:u w:val="none"/>
              </w:rPr>
            </w:pPr>
          </w:p>
        </w:tc>
      </w:tr>
      <w:tr w14:paraId="11587CEE">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222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D0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8B51">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078A">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3960">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DBD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B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A3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DA54D">
            <w:pPr>
              <w:rPr>
                <w:rFonts w:hint="eastAsia" w:ascii="黑体" w:hAnsi="黑体" w:eastAsia="黑体" w:cs="黑体"/>
                <w:i/>
                <w:color w:val="000000"/>
                <w:sz w:val="18"/>
                <w:szCs w:val="18"/>
                <w:u w:val="none"/>
              </w:rPr>
            </w:pPr>
          </w:p>
        </w:tc>
      </w:tr>
      <w:tr w14:paraId="03D863BA">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477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F1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7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EA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20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1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5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9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EA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E54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D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BB5B6A2">
        <w:tblPrEx>
          <w:shd w:val="clear" w:color="auto" w:fill="auto"/>
          <w:tblCellMar>
            <w:top w:w="0" w:type="dxa"/>
            <w:left w:w="0" w:type="dxa"/>
            <w:bottom w:w="0" w:type="dxa"/>
            <w:right w:w="0" w:type="dxa"/>
          </w:tblCellMar>
        </w:tblPrEx>
        <w:trPr>
          <w:trHeight w:val="66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EBB1">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C6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CD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F7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完成改善中职学校办学条件规划任务</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A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3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F0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851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93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691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ADE3A">
            <w:pPr>
              <w:jc w:val="center"/>
              <w:rPr>
                <w:rFonts w:hint="eastAsia" w:ascii="微软雅黑" w:hAnsi="微软雅黑" w:eastAsia="微软雅黑" w:cs="微软雅黑"/>
                <w:i/>
                <w:color w:val="000000"/>
                <w:sz w:val="16"/>
                <w:szCs w:val="16"/>
                <w:u w:val="none"/>
              </w:rPr>
            </w:pPr>
          </w:p>
        </w:tc>
      </w:tr>
      <w:tr w14:paraId="758065C7">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AA9AD">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B79A1">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C1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A1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中职学生就业率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44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0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A3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4B3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AE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231ED">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D10C">
            <w:pPr>
              <w:jc w:val="center"/>
              <w:rPr>
                <w:rFonts w:hint="eastAsia" w:ascii="微软雅黑" w:hAnsi="微软雅黑" w:eastAsia="微软雅黑" w:cs="微软雅黑"/>
                <w:i/>
                <w:color w:val="000000"/>
                <w:sz w:val="16"/>
                <w:szCs w:val="16"/>
                <w:u w:val="none"/>
              </w:rPr>
            </w:pPr>
          </w:p>
        </w:tc>
      </w:tr>
      <w:tr w14:paraId="7D381BF0">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5FE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6E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0B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F0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5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D9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A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8C8D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6B7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88DC">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A3871">
            <w:pPr>
              <w:jc w:val="center"/>
              <w:rPr>
                <w:rFonts w:hint="eastAsia" w:ascii="微软雅黑" w:hAnsi="微软雅黑" w:eastAsia="微软雅黑" w:cs="微软雅黑"/>
                <w:i/>
                <w:color w:val="000000"/>
                <w:sz w:val="16"/>
                <w:szCs w:val="16"/>
                <w:u w:val="none"/>
              </w:rPr>
            </w:pPr>
          </w:p>
        </w:tc>
      </w:tr>
      <w:tr w14:paraId="1B03169E">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306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4E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29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E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A23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87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6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EA4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3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98A31">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9D52B">
            <w:pPr>
              <w:jc w:val="center"/>
              <w:rPr>
                <w:rFonts w:hint="eastAsia" w:ascii="微软雅黑" w:hAnsi="微软雅黑" w:eastAsia="微软雅黑" w:cs="微软雅黑"/>
                <w:i/>
                <w:color w:val="000000"/>
                <w:sz w:val="16"/>
                <w:szCs w:val="16"/>
                <w:u w:val="none"/>
              </w:rPr>
            </w:pPr>
          </w:p>
        </w:tc>
      </w:tr>
      <w:tr w14:paraId="566BB775">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32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29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F89A">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A41B">
            <w:pPr>
              <w:rPr>
                <w:rFonts w:hint="eastAsia" w:ascii="宋体" w:hAnsi="宋体" w:eastAsia="宋体" w:cs="宋体"/>
                <w:i w:val="0"/>
                <w:color w:val="000000"/>
                <w:sz w:val="18"/>
                <w:szCs w:val="18"/>
                <w:u w:val="none"/>
              </w:rPr>
            </w:pPr>
          </w:p>
        </w:tc>
      </w:tr>
      <w:tr w14:paraId="49E84DD7">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90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B21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25D82413">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18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CC66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044C75">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A6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D131">
            <w:pPr>
              <w:rPr>
                <w:rFonts w:hint="eastAsia" w:ascii="微软雅黑" w:hAnsi="微软雅黑" w:eastAsia="微软雅黑" w:cs="微软雅黑"/>
                <w:i/>
                <w:color w:val="000000"/>
                <w:sz w:val="16"/>
                <w:szCs w:val="16"/>
                <w:u w:val="none"/>
              </w:rPr>
            </w:pPr>
          </w:p>
        </w:tc>
      </w:tr>
      <w:tr w14:paraId="4D813202">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592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40AF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6E63CC1">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1DEE6D57">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67E5D404">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5F608DA4">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61BEB061">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0BD838AA">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46FB165C">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B033E2B">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34F759D9">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05C8F3A3">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41407702">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465623BD">
            <w:pPr>
              <w:rPr>
                <w:rFonts w:hint="eastAsia" w:ascii="宋体" w:hAnsi="宋体" w:eastAsia="宋体" w:cs="宋体"/>
                <w:i w:val="0"/>
                <w:color w:val="000000"/>
                <w:sz w:val="18"/>
                <w:szCs w:val="18"/>
                <w:u w:val="none"/>
              </w:rPr>
            </w:pPr>
          </w:p>
        </w:tc>
      </w:tr>
      <w:tr w14:paraId="4D10F991">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EF5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D2480AB">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2B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3E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51342322T000006346595-教育费附加安排的支出</w:t>
            </w:r>
          </w:p>
        </w:tc>
      </w:tr>
      <w:tr w14:paraId="69BEDA32">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C80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1F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3A36366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9E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2135A25C">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C3F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368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3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258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8A54F4E">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69FA1">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280D">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8CDF">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87F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3294A8F7">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AC3B">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59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8136">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29A3EA6C">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13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7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8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1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46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EA1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1A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C4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6F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6E01ADF">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A32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1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3F6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3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5E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A4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CA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EF04">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C05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14:paraId="40538392">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9B7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D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B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96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F4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A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0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DCE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E78C">
            <w:pPr>
              <w:rPr>
                <w:rFonts w:hint="eastAsia" w:ascii="黑体" w:hAnsi="黑体" w:eastAsia="黑体" w:cs="黑体"/>
                <w:i/>
                <w:color w:val="000000"/>
                <w:sz w:val="18"/>
                <w:szCs w:val="18"/>
                <w:u w:val="none"/>
              </w:rPr>
            </w:pPr>
          </w:p>
        </w:tc>
      </w:tr>
      <w:tr w14:paraId="015388D7">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E68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B7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82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22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6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9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F3D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2B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D607B">
            <w:pPr>
              <w:rPr>
                <w:rFonts w:hint="eastAsia" w:ascii="黑体" w:hAnsi="黑体" w:eastAsia="黑体" w:cs="黑体"/>
                <w:i/>
                <w:color w:val="000000"/>
                <w:sz w:val="18"/>
                <w:szCs w:val="18"/>
                <w:u w:val="none"/>
              </w:rPr>
            </w:pPr>
          </w:p>
        </w:tc>
      </w:tr>
      <w:tr w14:paraId="3FDB9D00">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35B6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17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B2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C3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E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1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362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8D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50CE">
            <w:pPr>
              <w:rPr>
                <w:rFonts w:hint="eastAsia" w:ascii="黑体" w:hAnsi="黑体" w:eastAsia="黑体" w:cs="黑体"/>
                <w:i/>
                <w:color w:val="000000"/>
                <w:sz w:val="18"/>
                <w:szCs w:val="18"/>
                <w:u w:val="none"/>
              </w:rPr>
            </w:pPr>
          </w:p>
        </w:tc>
      </w:tr>
      <w:tr w14:paraId="02AE9FC4">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7A6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87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497C">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5EA28">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F294">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D55E">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01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5B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05375">
            <w:pPr>
              <w:rPr>
                <w:rFonts w:hint="eastAsia" w:ascii="黑体" w:hAnsi="黑体" w:eastAsia="黑体" w:cs="黑体"/>
                <w:i/>
                <w:color w:val="000000"/>
                <w:sz w:val="18"/>
                <w:szCs w:val="18"/>
                <w:u w:val="none"/>
              </w:rPr>
            </w:pPr>
          </w:p>
        </w:tc>
      </w:tr>
      <w:tr w14:paraId="2298193C">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9D6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A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FB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B16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D5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9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5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D5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5C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D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7C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67A53F8">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386E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168E">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19BB6">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B516C">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C6A6">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675F">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78A2">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7E42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1B020">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131A">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B47F8">
            <w:pPr>
              <w:jc w:val="center"/>
              <w:rPr>
                <w:rFonts w:hint="eastAsia" w:ascii="微软雅黑" w:hAnsi="微软雅黑" w:eastAsia="微软雅黑" w:cs="微软雅黑"/>
                <w:i/>
                <w:color w:val="000000"/>
                <w:sz w:val="16"/>
                <w:szCs w:val="16"/>
                <w:u w:val="none"/>
              </w:rPr>
            </w:pPr>
          </w:p>
        </w:tc>
      </w:tr>
      <w:tr w14:paraId="088C8355">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C4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1CA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AFED">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3F6F">
            <w:pPr>
              <w:rPr>
                <w:rFonts w:hint="eastAsia" w:ascii="宋体" w:hAnsi="宋体" w:eastAsia="宋体" w:cs="宋体"/>
                <w:i w:val="0"/>
                <w:color w:val="000000"/>
                <w:sz w:val="18"/>
                <w:szCs w:val="18"/>
                <w:u w:val="none"/>
              </w:rPr>
            </w:pPr>
          </w:p>
        </w:tc>
      </w:tr>
      <w:tr w14:paraId="7AE37FCE">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F9D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F0B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8BB7FBC">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7A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97A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1D842C">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3EB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68F1">
            <w:pPr>
              <w:rPr>
                <w:rFonts w:hint="eastAsia" w:ascii="微软雅黑" w:hAnsi="微软雅黑" w:eastAsia="微软雅黑" w:cs="微软雅黑"/>
                <w:i/>
                <w:color w:val="000000"/>
                <w:sz w:val="16"/>
                <w:szCs w:val="16"/>
                <w:u w:val="none"/>
              </w:rPr>
            </w:pPr>
          </w:p>
        </w:tc>
      </w:tr>
      <w:tr w14:paraId="5CC05133">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13C6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2F7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7195E8A">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3D708288">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7829EA2E">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1260CBDA">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664DCB2E">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01E5027A">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7BC03147">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9266EEE">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2B71CF82">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34FA92CE">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81E0E9F">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6F73980D">
            <w:pPr>
              <w:rPr>
                <w:rFonts w:hint="eastAsia" w:ascii="宋体" w:hAnsi="宋体" w:eastAsia="宋体" w:cs="宋体"/>
                <w:i w:val="0"/>
                <w:color w:val="000000"/>
                <w:sz w:val="18"/>
                <w:szCs w:val="18"/>
                <w:u w:val="none"/>
              </w:rPr>
            </w:pPr>
          </w:p>
        </w:tc>
      </w:tr>
      <w:tr w14:paraId="0F21FDC1">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BC6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DBAE8B1">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13C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9F0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51342322T000006476345-短期培训费</w:t>
            </w:r>
          </w:p>
        </w:tc>
      </w:tr>
      <w:tr w14:paraId="0D1C0328">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5F7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17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2735941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92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238F7ED6">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F3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79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E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870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2F819A8">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F7E5">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90E4">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B7B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满足全县中职技能培训短期培训</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7A9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4A8E08B0">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7DD6">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6B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9B116">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2A42730E">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C6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3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19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9C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63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3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F7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1B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96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A498792">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2C3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9E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4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7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142.85</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0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37.29</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C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26.10%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C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1003">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74E2">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5D351449">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B28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30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DE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B4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177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5B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8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E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A25F">
            <w:pPr>
              <w:rPr>
                <w:rFonts w:hint="eastAsia" w:ascii="黑体" w:hAnsi="黑体" w:eastAsia="黑体" w:cs="黑体"/>
                <w:i/>
                <w:color w:val="000000"/>
                <w:sz w:val="18"/>
                <w:szCs w:val="18"/>
                <w:u w:val="none"/>
              </w:rPr>
            </w:pPr>
          </w:p>
        </w:tc>
      </w:tr>
      <w:tr w14:paraId="6D9BAADC">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224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0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C1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B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6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62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99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D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C93F">
            <w:pPr>
              <w:rPr>
                <w:rFonts w:hint="eastAsia" w:ascii="黑体" w:hAnsi="黑体" w:eastAsia="黑体" w:cs="黑体"/>
                <w:i/>
                <w:color w:val="000000"/>
                <w:sz w:val="18"/>
                <w:szCs w:val="18"/>
                <w:u w:val="none"/>
              </w:rPr>
            </w:pPr>
          </w:p>
        </w:tc>
      </w:tr>
      <w:tr w14:paraId="172AB80C">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9975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3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C1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D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142.85</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2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37.29</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04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26.10%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7C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DC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C56DA">
            <w:pPr>
              <w:rPr>
                <w:rFonts w:hint="eastAsia" w:ascii="黑体" w:hAnsi="黑体" w:eastAsia="黑体" w:cs="黑体"/>
                <w:i/>
                <w:color w:val="000000"/>
                <w:sz w:val="18"/>
                <w:szCs w:val="18"/>
                <w:u w:val="none"/>
              </w:rPr>
            </w:pPr>
          </w:p>
        </w:tc>
      </w:tr>
      <w:tr w14:paraId="0096AAE9">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6BA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A4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5310">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0403">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0BB0">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9E67A">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B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0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17B3">
            <w:pPr>
              <w:rPr>
                <w:rFonts w:hint="eastAsia" w:ascii="黑体" w:hAnsi="黑体" w:eastAsia="黑体" w:cs="黑体"/>
                <w:i/>
                <w:color w:val="000000"/>
                <w:sz w:val="18"/>
                <w:szCs w:val="18"/>
                <w:u w:val="none"/>
              </w:rPr>
            </w:pPr>
          </w:p>
        </w:tc>
      </w:tr>
      <w:tr w14:paraId="7A3CEFE0">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4F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E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E78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36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27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4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2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C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78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05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866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8E15A83">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9822">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6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BA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A5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教师国家级培训任务完成率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E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0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3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4504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AE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43BE">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2A94">
            <w:pPr>
              <w:jc w:val="center"/>
              <w:rPr>
                <w:rFonts w:hint="eastAsia" w:ascii="微软雅黑" w:hAnsi="微软雅黑" w:eastAsia="微软雅黑" w:cs="微软雅黑"/>
                <w:i/>
                <w:color w:val="000000"/>
                <w:sz w:val="16"/>
                <w:szCs w:val="16"/>
                <w:u w:val="none"/>
              </w:rPr>
            </w:pPr>
          </w:p>
        </w:tc>
      </w:tr>
      <w:tr w14:paraId="207154DA">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43E3">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D3A8F">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A0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5B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中职学生就业率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B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3D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B3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4161">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13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BB4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FD643">
            <w:pPr>
              <w:jc w:val="center"/>
              <w:rPr>
                <w:rFonts w:hint="eastAsia" w:ascii="微软雅黑" w:hAnsi="微软雅黑" w:eastAsia="微软雅黑" w:cs="微软雅黑"/>
                <w:i/>
                <w:color w:val="000000"/>
                <w:sz w:val="16"/>
                <w:szCs w:val="16"/>
                <w:u w:val="none"/>
              </w:rPr>
            </w:pPr>
          </w:p>
        </w:tc>
      </w:tr>
      <w:tr w14:paraId="5431528D">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773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A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0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5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09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9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87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1D8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914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6178">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C41C">
            <w:pPr>
              <w:jc w:val="center"/>
              <w:rPr>
                <w:rFonts w:hint="eastAsia" w:ascii="微软雅黑" w:hAnsi="微软雅黑" w:eastAsia="微软雅黑" w:cs="微软雅黑"/>
                <w:i/>
                <w:color w:val="000000"/>
                <w:sz w:val="16"/>
                <w:szCs w:val="16"/>
                <w:u w:val="none"/>
              </w:rPr>
            </w:pPr>
          </w:p>
        </w:tc>
      </w:tr>
      <w:tr w14:paraId="072A00A0">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279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F99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D5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2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0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89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F54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939E">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D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CABDE">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C61E">
            <w:pPr>
              <w:jc w:val="center"/>
              <w:rPr>
                <w:rFonts w:hint="eastAsia" w:ascii="微软雅黑" w:hAnsi="微软雅黑" w:eastAsia="微软雅黑" w:cs="微软雅黑"/>
                <w:i/>
                <w:color w:val="000000"/>
                <w:sz w:val="16"/>
                <w:szCs w:val="16"/>
                <w:u w:val="none"/>
              </w:rPr>
            </w:pPr>
          </w:p>
        </w:tc>
      </w:tr>
      <w:tr w14:paraId="17F6049B">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3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B9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3A11">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19F4">
            <w:pPr>
              <w:rPr>
                <w:rFonts w:hint="eastAsia" w:ascii="宋体" w:hAnsi="宋体" w:eastAsia="宋体" w:cs="宋体"/>
                <w:i w:val="0"/>
                <w:color w:val="000000"/>
                <w:sz w:val="18"/>
                <w:szCs w:val="18"/>
                <w:u w:val="none"/>
              </w:rPr>
            </w:pPr>
          </w:p>
        </w:tc>
      </w:tr>
      <w:tr w14:paraId="1416DE1A">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0B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C89D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5D4E957">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84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AFE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2879D04">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9E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80C1E">
            <w:pPr>
              <w:rPr>
                <w:rFonts w:hint="eastAsia" w:ascii="微软雅黑" w:hAnsi="微软雅黑" w:eastAsia="微软雅黑" w:cs="微软雅黑"/>
                <w:i/>
                <w:color w:val="000000"/>
                <w:sz w:val="16"/>
                <w:szCs w:val="16"/>
                <w:u w:val="none"/>
              </w:rPr>
            </w:pPr>
          </w:p>
        </w:tc>
      </w:tr>
      <w:tr w14:paraId="0C9BB02A">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B49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9835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B167160">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40FFC9E1">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2523EB7E">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7728FD35">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FCA9794">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7A630F8E">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32FB35D2">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0DEAF96F">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6591DF93">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17A398B2">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F55FF62">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7CDBE442">
            <w:pPr>
              <w:rPr>
                <w:rFonts w:hint="eastAsia" w:ascii="宋体" w:hAnsi="宋体" w:eastAsia="宋体" w:cs="宋体"/>
                <w:i w:val="0"/>
                <w:color w:val="000000"/>
                <w:sz w:val="18"/>
                <w:szCs w:val="18"/>
                <w:u w:val="none"/>
              </w:rPr>
            </w:pPr>
          </w:p>
        </w:tc>
      </w:tr>
      <w:tr w14:paraId="5F46FF0A">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340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5422296">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82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C4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51342322T000006476419-电大经费</w:t>
            </w:r>
          </w:p>
        </w:tc>
      </w:tr>
      <w:tr w14:paraId="6FAFDA90">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100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00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4232E26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0E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7A0F90F">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CD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6D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F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34B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EBD40C6">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57B50">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26BE">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AA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完成电大教育培训</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25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5A4BFD05">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15A2">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94D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E403">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0137564C">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59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86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B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A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499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C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9A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B51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0E8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3FC8345">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8D5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FC0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C5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67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48.59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7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4F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0.51%</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C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29F0">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20977">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03B447C2">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604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6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884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1B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36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74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4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FB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79E9">
            <w:pPr>
              <w:rPr>
                <w:rFonts w:hint="eastAsia" w:ascii="黑体" w:hAnsi="黑体" w:eastAsia="黑体" w:cs="黑体"/>
                <w:i/>
                <w:color w:val="000000"/>
                <w:sz w:val="18"/>
                <w:szCs w:val="18"/>
                <w:u w:val="none"/>
              </w:rPr>
            </w:pPr>
          </w:p>
        </w:tc>
      </w:tr>
      <w:tr w14:paraId="33447A4D">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F29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1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7E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61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F0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E8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AA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163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80AE">
            <w:pPr>
              <w:rPr>
                <w:rFonts w:hint="eastAsia" w:ascii="黑体" w:hAnsi="黑体" w:eastAsia="黑体" w:cs="黑体"/>
                <w:i/>
                <w:color w:val="000000"/>
                <w:sz w:val="18"/>
                <w:szCs w:val="18"/>
                <w:u w:val="none"/>
              </w:rPr>
            </w:pPr>
          </w:p>
        </w:tc>
      </w:tr>
      <w:tr w14:paraId="546B5679">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C4A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4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0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0A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48.59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5B8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3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0.51%</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A3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08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8202">
            <w:pPr>
              <w:rPr>
                <w:rFonts w:hint="eastAsia" w:ascii="黑体" w:hAnsi="黑体" w:eastAsia="黑体" w:cs="黑体"/>
                <w:i/>
                <w:color w:val="000000"/>
                <w:sz w:val="18"/>
                <w:szCs w:val="18"/>
                <w:u w:val="none"/>
              </w:rPr>
            </w:pPr>
          </w:p>
        </w:tc>
      </w:tr>
      <w:tr w14:paraId="75FDA3D3">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15F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54E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BEC76">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0D485">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5C17">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3B3D">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1C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89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1C52">
            <w:pPr>
              <w:rPr>
                <w:rFonts w:hint="eastAsia" w:ascii="黑体" w:hAnsi="黑体" w:eastAsia="黑体" w:cs="黑体"/>
                <w:i/>
                <w:color w:val="000000"/>
                <w:sz w:val="18"/>
                <w:szCs w:val="18"/>
                <w:u w:val="none"/>
              </w:rPr>
            </w:pPr>
          </w:p>
        </w:tc>
      </w:tr>
      <w:tr w14:paraId="10FE3F8D">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42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D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E5F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3E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AE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CE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639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9D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F0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2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8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BAC36D5">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5A3B">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3E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C1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00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教师国家级培训任务完成率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07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9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7F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D3CE">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48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29C0">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2D5D">
            <w:pPr>
              <w:jc w:val="center"/>
              <w:rPr>
                <w:rFonts w:hint="eastAsia" w:ascii="微软雅黑" w:hAnsi="微软雅黑" w:eastAsia="微软雅黑" w:cs="微软雅黑"/>
                <w:i/>
                <w:color w:val="000000"/>
                <w:sz w:val="16"/>
                <w:szCs w:val="16"/>
                <w:u w:val="none"/>
              </w:rPr>
            </w:pPr>
          </w:p>
        </w:tc>
      </w:tr>
      <w:tr w14:paraId="565335B3">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5F49">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D17F">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0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E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中职学生就业率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2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46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A2C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C2B4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C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1B457">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98F1">
            <w:pPr>
              <w:jc w:val="center"/>
              <w:rPr>
                <w:rFonts w:hint="eastAsia" w:ascii="微软雅黑" w:hAnsi="微软雅黑" w:eastAsia="微软雅黑" w:cs="微软雅黑"/>
                <w:i/>
                <w:color w:val="000000"/>
                <w:sz w:val="16"/>
                <w:szCs w:val="16"/>
                <w:u w:val="none"/>
              </w:rPr>
            </w:pPr>
          </w:p>
        </w:tc>
      </w:tr>
      <w:tr w14:paraId="0B390239">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ABB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6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21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2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1A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E4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78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C08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27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73B0A">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B2B6">
            <w:pPr>
              <w:jc w:val="center"/>
              <w:rPr>
                <w:rFonts w:hint="eastAsia" w:ascii="微软雅黑" w:hAnsi="微软雅黑" w:eastAsia="微软雅黑" w:cs="微软雅黑"/>
                <w:i/>
                <w:color w:val="000000"/>
                <w:sz w:val="16"/>
                <w:szCs w:val="16"/>
                <w:u w:val="none"/>
              </w:rPr>
            </w:pPr>
          </w:p>
        </w:tc>
      </w:tr>
      <w:tr w14:paraId="476B75F5">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419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DB8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6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7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A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7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C5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3484">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3F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4586">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E435">
            <w:pPr>
              <w:jc w:val="center"/>
              <w:rPr>
                <w:rFonts w:hint="eastAsia" w:ascii="微软雅黑" w:hAnsi="微软雅黑" w:eastAsia="微软雅黑" w:cs="微软雅黑"/>
                <w:i/>
                <w:color w:val="000000"/>
                <w:sz w:val="16"/>
                <w:szCs w:val="16"/>
                <w:u w:val="none"/>
              </w:rPr>
            </w:pPr>
          </w:p>
        </w:tc>
      </w:tr>
      <w:tr w14:paraId="376196D5">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6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D1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CC34">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7B1E">
            <w:pPr>
              <w:rPr>
                <w:rFonts w:hint="eastAsia" w:ascii="宋体" w:hAnsi="宋体" w:eastAsia="宋体" w:cs="宋体"/>
                <w:i w:val="0"/>
                <w:color w:val="000000"/>
                <w:sz w:val="18"/>
                <w:szCs w:val="18"/>
                <w:u w:val="none"/>
              </w:rPr>
            </w:pPr>
          </w:p>
        </w:tc>
      </w:tr>
      <w:tr w14:paraId="0356E530">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A4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F54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1627201">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0E9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6566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33D85F4">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293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E62F">
            <w:pPr>
              <w:rPr>
                <w:rFonts w:hint="eastAsia" w:ascii="微软雅黑" w:hAnsi="微软雅黑" w:eastAsia="微软雅黑" w:cs="微软雅黑"/>
                <w:i/>
                <w:color w:val="000000"/>
                <w:sz w:val="16"/>
                <w:szCs w:val="16"/>
                <w:u w:val="none"/>
              </w:rPr>
            </w:pPr>
          </w:p>
        </w:tc>
      </w:tr>
      <w:tr w14:paraId="7733350E">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AF6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F859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4FDFE6B">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42F71C1B">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08063181">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4EF93FF5">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4795B1CC">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3C00AC37">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3057048">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1847F953">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2E9E9001">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0A0B3C8">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529AF447">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09AFB716">
            <w:pPr>
              <w:rPr>
                <w:rFonts w:hint="eastAsia" w:ascii="宋体" w:hAnsi="宋体" w:eastAsia="宋体" w:cs="宋体"/>
                <w:i w:val="0"/>
                <w:color w:val="000000"/>
                <w:sz w:val="18"/>
                <w:szCs w:val="18"/>
                <w:u w:val="none"/>
              </w:rPr>
            </w:pPr>
          </w:p>
        </w:tc>
      </w:tr>
      <w:tr w14:paraId="11D39404">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B39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681E51A">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414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5D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51342322T000007333441-技能监测与服装设计工艺名师工作经费</w:t>
            </w:r>
          </w:p>
        </w:tc>
      </w:tr>
      <w:tr w14:paraId="2940C4F4">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5E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3D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46FDE41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FC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25F9BF64">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25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47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25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150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0269408">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4CC9">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9A51B">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DFAC">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F69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6176064">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9CC56">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4C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D202">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7E63C49D">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85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6A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2C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478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4DA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5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F8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B5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6A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E6955C8">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496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C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1D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75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6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B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40.94%</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20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8F64">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22C6">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15938569">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EB56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E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7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4E1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32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5E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40.94%</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C0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CB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E458">
            <w:pPr>
              <w:rPr>
                <w:rFonts w:hint="eastAsia" w:ascii="黑体" w:hAnsi="黑体" w:eastAsia="黑体" w:cs="黑体"/>
                <w:i/>
                <w:color w:val="000000"/>
                <w:sz w:val="18"/>
                <w:szCs w:val="18"/>
                <w:u w:val="none"/>
              </w:rPr>
            </w:pPr>
          </w:p>
        </w:tc>
      </w:tr>
      <w:tr w14:paraId="760507DC">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D5F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A77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1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AE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BDD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8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32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0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FF2C">
            <w:pPr>
              <w:rPr>
                <w:rFonts w:hint="eastAsia" w:ascii="黑体" w:hAnsi="黑体" w:eastAsia="黑体" w:cs="黑体"/>
                <w:i/>
                <w:color w:val="000000"/>
                <w:sz w:val="18"/>
                <w:szCs w:val="18"/>
                <w:u w:val="none"/>
              </w:rPr>
            </w:pPr>
          </w:p>
        </w:tc>
      </w:tr>
      <w:tr w14:paraId="13E07184">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C381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F6B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1EA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F0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70D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71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A7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4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AE46">
            <w:pPr>
              <w:rPr>
                <w:rFonts w:hint="eastAsia" w:ascii="黑体" w:hAnsi="黑体" w:eastAsia="黑体" w:cs="黑体"/>
                <w:i/>
                <w:color w:val="000000"/>
                <w:sz w:val="18"/>
                <w:szCs w:val="18"/>
                <w:u w:val="none"/>
              </w:rPr>
            </w:pPr>
          </w:p>
        </w:tc>
      </w:tr>
      <w:tr w14:paraId="3AB3239B">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0F74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DB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09603">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7FEE">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D0DC">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256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C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EA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DDB3B">
            <w:pPr>
              <w:rPr>
                <w:rFonts w:hint="eastAsia" w:ascii="黑体" w:hAnsi="黑体" w:eastAsia="黑体" w:cs="黑体"/>
                <w:i/>
                <w:color w:val="000000"/>
                <w:sz w:val="18"/>
                <w:szCs w:val="18"/>
                <w:u w:val="none"/>
              </w:rPr>
            </w:pPr>
          </w:p>
        </w:tc>
      </w:tr>
      <w:tr w14:paraId="5A298D4E">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EA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66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70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81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B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60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B8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B6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4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B4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7EB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E34F1E7">
        <w:tblPrEx>
          <w:shd w:val="clear" w:color="auto" w:fill="auto"/>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FE5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65EC">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706A">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CFC43">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8F4C">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E462">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E3C77">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6992D">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D5EB">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2620">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3A22">
            <w:pPr>
              <w:jc w:val="center"/>
              <w:rPr>
                <w:rFonts w:hint="eastAsia" w:ascii="微软雅黑" w:hAnsi="微软雅黑" w:eastAsia="微软雅黑" w:cs="微软雅黑"/>
                <w:i/>
                <w:color w:val="000000"/>
                <w:sz w:val="16"/>
                <w:szCs w:val="16"/>
                <w:u w:val="none"/>
              </w:rPr>
            </w:pPr>
          </w:p>
        </w:tc>
      </w:tr>
      <w:tr w14:paraId="1856DE29">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96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41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24C9">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F7D0">
            <w:pPr>
              <w:rPr>
                <w:rFonts w:hint="eastAsia" w:ascii="宋体" w:hAnsi="宋体" w:eastAsia="宋体" w:cs="宋体"/>
                <w:i w:val="0"/>
                <w:color w:val="000000"/>
                <w:sz w:val="18"/>
                <w:szCs w:val="18"/>
                <w:u w:val="none"/>
              </w:rPr>
            </w:pPr>
          </w:p>
        </w:tc>
      </w:tr>
      <w:tr w14:paraId="45C7BF85">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8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28D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2458AA41">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03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C9C9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7974AF7">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685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6875">
            <w:pPr>
              <w:rPr>
                <w:rFonts w:hint="eastAsia" w:ascii="微软雅黑" w:hAnsi="微软雅黑" w:eastAsia="微软雅黑" w:cs="微软雅黑"/>
                <w:i/>
                <w:color w:val="000000"/>
                <w:sz w:val="16"/>
                <w:szCs w:val="16"/>
                <w:u w:val="none"/>
              </w:rPr>
            </w:pPr>
          </w:p>
        </w:tc>
      </w:tr>
      <w:tr w14:paraId="5AF6D134">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654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23D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CC61161">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2E0032EE">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0462C42D">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4423C7C">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9A4BE9B">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05251E4A">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550AA224">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46A789A5">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263C8C37">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1CC33D81">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2D6CF37C">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F58415D">
            <w:pPr>
              <w:rPr>
                <w:rFonts w:hint="eastAsia" w:ascii="宋体" w:hAnsi="宋体" w:eastAsia="宋体" w:cs="宋体"/>
                <w:i w:val="0"/>
                <w:color w:val="000000"/>
                <w:sz w:val="18"/>
                <w:szCs w:val="18"/>
                <w:u w:val="none"/>
              </w:rPr>
            </w:pPr>
          </w:p>
        </w:tc>
      </w:tr>
      <w:tr w14:paraId="4168F801">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7E8B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A7C90C8">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D0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27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51342322Y000000337073-一般非定额公用经费</w:t>
            </w:r>
          </w:p>
        </w:tc>
      </w:tr>
      <w:tr w14:paraId="59975CC6">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EC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551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337C62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DE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5798BD44">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96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93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C6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FD5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26F052B">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98C6F">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81D65">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CE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33F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0D57C347">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19ADB">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56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67BE">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5E4D31D0">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A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261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8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5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4F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0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7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19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5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BDC0BF1">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155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9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0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85.35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F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83.34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8B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83.34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029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1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6813F">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7912">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561110D5">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D6CC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B8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CA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85.35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BF8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83.34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AC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83.34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7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B23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F4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AAD2">
            <w:pPr>
              <w:rPr>
                <w:rFonts w:hint="eastAsia" w:ascii="黑体" w:hAnsi="黑体" w:eastAsia="黑体" w:cs="黑体"/>
                <w:i/>
                <w:color w:val="000000"/>
                <w:sz w:val="18"/>
                <w:szCs w:val="18"/>
                <w:u w:val="none"/>
              </w:rPr>
            </w:pPr>
          </w:p>
        </w:tc>
      </w:tr>
      <w:tr w14:paraId="486EA9F6">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ED7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A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83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37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B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58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3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4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E1042">
            <w:pPr>
              <w:rPr>
                <w:rFonts w:hint="eastAsia" w:ascii="黑体" w:hAnsi="黑体" w:eastAsia="黑体" w:cs="黑体"/>
                <w:i/>
                <w:color w:val="000000"/>
                <w:sz w:val="18"/>
                <w:szCs w:val="18"/>
                <w:u w:val="none"/>
              </w:rPr>
            </w:pPr>
          </w:p>
        </w:tc>
      </w:tr>
      <w:tr w14:paraId="54CA3C29">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716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905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B8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39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E50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C9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BD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BB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9322">
            <w:pPr>
              <w:rPr>
                <w:rFonts w:hint="eastAsia" w:ascii="黑体" w:hAnsi="黑体" w:eastAsia="黑体" w:cs="黑体"/>
                <w:i/>
                <w:color w:val="000000"/>
                <w:sz w:val="18"/>
                <w:szCs w:val="18"/>
                <w:u w:val="none"/>
              </w:rPr>
            </w:pPr>
          </w:p>
        </w:tc>
      </w:tr>
      <w:tr w14:paraId="4BA03B52">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AFA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D0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DAF27">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B7CE">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8440">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A93F">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B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947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CEE8E">
            <w:pPr>
              <w:rPr>
                <w:rFonts w:hint="eastAsia" w:ascii="黑体" w:hAnsi="黑体" w:eastAsia="黑体" w:cs="黑体"/>
                <w:i/>
                <w:color w:val="000000"/>
                <w:sz w:val="18"/>
                <w:szCs w:val="18"/>
                <w:u w:val="none"/>
              </w:rPr>
            </w:pPr>
          </w:p>
        </w:tc>
      </w:tr>
      <w:tr w14:paraId="4B414018">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FC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7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1E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45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AE4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A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FF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F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2A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306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2B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29706D8">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7DD0">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9EF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4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7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2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F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55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19D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D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6957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DF11">
            <w:pPr>
              <w:jc w:val="center"/>
              <w:rPr>
                <w:rFonts w:hint="eastAsia" w:ascii="微软雅黑" w:hAnsi="微软雅黑" w:eastAsia="微软雅黑" w:cs="微软雅黑"/>
                <w:i/>
                <w:color w:val="000000"/>
                <w:sz w:val="16"/>
                <w:szCs w:val="16"/>
                <w:u w:val="none"/>
              </w:rPr>
            </w:pPr>
          </w:p>
        </w:tc>
      </w:tr>
      <w:tr w14:paraId="1FD2E049">
        <w:tblPrEx>
          <w:tblCellMar>
            <w:top w:w="0" w:type="dxa"/>
            <w:left w:w="0" w:type="dxa"/>
            <w:bottom w:w="0" w:type="dxa"/>
            <w:right w:w="0" w:type="dxa"/>
          </w:tblCellMar>
        </w:tblPrEx>
        <w:trPr>
          <w:trHeight w:val="12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9F9C5">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61B3">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5A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E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F1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1DD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6B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F96BE">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4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70483">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1657">
            <w:pPr>
              <w:jc w:val="center"/>
              <w:rPr>
                <w:rFonts w:hint="eastAsia" w:ascii="微软雅黑" w:hAnsi="微软雅黑" w:eastAsia="微软雅黑" w:cs="微软雅黑"/>
                <w:i/>
                <w:color w:val="000000"/>
                <w:sz w:val="16"/>
                <w:szCs w:val="16"/>
                <w:u w:val="none"/>
              </w:rPr>
            </w:pPr>
          </w:p>
        </w:tc>
      </w:tr>
      <w:tr w14:paraId="500D3019">
        <w:tblPrEx>
          <w:tblCellMar>
            <w:top w:w="0" w:type="dxa"/>
            <w:left w:w="0" w:type="dxa"/>
            <w:bottom w:w="0" w:type="dxa"/>
            <w:right w:w="0" w:type="dxa"/>
          </w:tblCellMar>
        </w:tblPrEx>
        <w:trPr>
          <w:trHeight w:val="1244"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AD6A">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C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45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6F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A6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84F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E4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4FC9">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92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6AEB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E76A">
            <w:pPr>
              <w:jc w:val="center"/>
              <w:rPr>
                <w:rFonts w:hint="eastAsia" w:ascii="微软雅黑" w:hAnsi="微软雅黑" w:eastAsia="微软雅黑" w:cs="微软雅黑"/>
                <w:i/>
                <w:color w:val="000000"/>
                <w:sz w:val="16"/>
                <w:szCs w:val="16"/>
                <w:u w:val="none"/>
              </w:rPr>
            </w:pPr>
          </w:p>
        </w:tc>
      </w:tr>
      <w:tr w14:paraId="6E267ADC">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23D6">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2B1F6">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B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8A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AC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15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3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DC9A">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C62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9EE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AB20">
            <w:pPr>
              <w:jc w:val="center"/>
              <w:rPr>
                <w:rFonts w:hint="eastAsia" w:ascii="微软雅黑" w:hAnsi="微软雅黑" w:eastAsia="微软雅黑" w:cs="微软雅黑"/>
                <w:i/>
                <w:color w:val="000000"/>
                <w:sz w:val="16"/>
                <w:szCs w:val="16"/>
                <w:u w:val="none"/>
              </w:rPr>
            </w:pPr>
          </w:p>
        </w:tc>
      </w:tr>
      <w:tr w14:paraId="4F40DFF7">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6A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8C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6DE5F">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5CB5">
            <w:pPr>
              <w:rPr>
                <w:rFonts w:hint="eastAsia" w:ascii="宋体" w:hAnsi="宋体" w:eastAsia="宋体" w:cs="宋体"/>
                <w:i w:val="0"/>
                <w:color w:val="000000"/>
                <w:sz w:val="18"/>
                <w:szCs w:val="18"/>
                <w:u w:val="none"/>
              </w:rPr>
            </w:pPr>
          </w:p>
        </w:tc>
      </w:tr>
      <w:tr w14:paraId="47066529">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99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436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72AB2A20">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1F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80B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A2C8316">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56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75ECC">
            <w:pPr>
              <w:rPr>
                <w:rFonts w:hint="eastAsia" w:ascii="微软雅黑" w:hAnsi="微软雅黑" w:eastAsia="微软雅黑" w:cs="微软雅黑"/>
                <w:i/>
                <w:color w:val="000000"/>
                <w:sz w:val="16"/>
                <w:szCs w:val="16"/>
                <w:u w:val="none"/>
              </w:rPr>
            </w:pPr>
          </w:p>
        </w:tc>
      </w:tr>
      <w:tr w14:paraId="7E31EDB2">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86C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0DF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2685CDA">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75798223">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666F04ED">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3AADF92A">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5086DB58">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55CAF281">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02F6BC4A">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1C0A1268">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317C2226">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0EBA2C92">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A49BC4E">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7DAA1C8A">
            <w:pPr>
              <w:rPr>
                <w:rFonts w:hint="eastAsia" w:ascii="宋体" w:hAnsi="宋体" w:eastAsia="宋体" w:cs="宋体"/>
                <w:i w:val="0"/>
                <w:color w:val="000000"/>
                <w:sz w:val="18"/>
                <w:szCs w:val="18"/>
                <w:u w:val="none"/>
              </w:rPr>
            </w:pPr>
          </w:p>
        </w:tc>
      </w:tr>
      <w:tr w14:paraId="0CF82818">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DD0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B1DA066">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C2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7F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51342322Y000000337075-定额公用经费</w:t>
            </w:r>
          </w:p>
        </w:tc>
      </w:tr>
      <w:tr w14:paraId="25F01011">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01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871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44E415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F3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2720EFE">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11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AE8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6E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599F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A0D48E7">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7BA4">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18A6">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AE4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8A8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163512DE">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8A469">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DD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BDE1">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EDB9F09">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23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74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9F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3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78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EB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5E6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E6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3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7C91C24">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931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6A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8D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1C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103.88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EE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103.88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B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5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50483">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7D76">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4175FD06">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C9F6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FD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6E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0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103.88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53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103.88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8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0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2A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7F51">
            <w:pPr>
              <w:rPr>
                <w:rFonts w:hint="eastAsia" w:ascii="黑体" w:hAnsi="黑体" w:eastAsia="黑体" w:cs="黑体"/>
                <w:i/>
                <w:color w:val="000000"/>
                <w:sz w:val="18"/>
                <w:szCs w:val="18"/>
                <w:u w:val="none"/>
              </w:rPr>
            </w:pPr>
          </w:p>
        </w:tc>
      </w:tr>
      <w:tr w14:paraId="73C4050A">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730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D8E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E3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4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E8F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B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E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1B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8E88">
            <w:pPr>
              <w:rPr>
                <w:rFonts w:hint="eastAsia" w:ascii="黑体" w:hAnsi="黑体" w:eastAsia="黑体" w:cs="黑体"/>
                <w:i/>
                <w:color w:val="000000"/>
                <w:sz w:val="18"/>
                <w:szCs w:val="18"/>
                <w:u w:val="none"/>
              </w:rPr>
            </w:pPr>
          </w:p>
        </w:tc>
      </w:tr>
      <w:tr w14:paraId="160A1764">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D3A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74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CE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9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A2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EA7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81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63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DA44">
            <w:pPr>
              <w:rPr>
                <w:rFonts w:hint="eastAsia" w:ascii="黑体" w:hAnsi="黑体" w:eastAsia="黑体" w:cs="黑体"/>
                <w:i/>
                <w:color w:val="000000"/>
                <w:sz w:val="18"/>
                <w:szCs w:val="18"/>
                <w:u w:val="none"/>
              </w:rPr>
            </w:pPr>
          </w:p>
        </w:tc>
      </w:tr>
      <w:tr w14:paraId="430232C5">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8AF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54B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8FBD">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CCA69">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54F8">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7030A">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08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E9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A079">
            <w:pPr>
              <w:rPr>
                <w:rFonts w:hint="eastAsia" w:ascii="黑体" w:hAnsi="黑体" w:eastAsia="黑体" w:cs="黑体"/>
                <w:i/>
                <w:color w:val="000000"/>
                <w:sz w:val="18"/>
                <w:szCs w:val="18"/>
                <w:u w:val="none"/>
              </w:rPr>
            </w:pPr>
          </w:p>
        </w:tc>
      </w:tr>
      <w:tr w14:paraId="11BECD3D">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B1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F1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9C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59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A8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D8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485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BA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6A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44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2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2B08B20">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08985">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9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19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7F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3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CD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25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6C8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0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2E6A">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5AFF">
            <w:pPr>
              <w:jc w:val="center"/>
              <w:rPr>
                <w:rFonts w:hint="eastAsia" w:ascii="微软雅黑" w:hAnsi="微软雅黑" w:eastAsia="微软雅黑" w:cs="微软雅黑"/>
                <w:i/>
                <w:color w:val="000000"/>
                <w:sz w:val="16"/>
                <w:szCs w:val="16"/>
                <w:u w:val="none"/>
              </w:rPr>
            </w:pPr>
          </w:p>
        </w:tc>
      </w:tr>
      <w:tr w14:paraId="0FAC3CFC">
        <w:tblPrEx>
          <w:tblCellMar>
            <w:top w:w="0" w:type="dxa"/>
            <w:left w:w="0" w:type="dxa"/>
            <w:bottom w:w="0" w:type="dxa"/>
            <w:right w:w="0" w:type="dxa"/>
          </w:tblCellMar>
        </w:tblPrEx>
        <w:trPr>
          <w:trHeight w:val="12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DF221">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F727F">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E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1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21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3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7B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F54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9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76D8">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1E35">
            <w:pPr>
              <w:jc w:val="center"/>
              <w:rPr>
                <w:rFonts w:hint="eastAsia" w:ascii="微软雅黑" w:hAnsi="微软雅黑" w:eastAsia="微软雅黑" w:cs="微软雅黑"/>
                <w:i/>
                <w:color w:val="000000"/>
                <w:sz w:val="16"/>
                <w:szCs w:val="16"/>
                <w:u w:val="none"/>
              </w:rPr>
            </w:pPr>
          </w:p>
        </w:tc>
      </w:tr>
      <w:tr w14:paraId="2A2A6EC3">
        <w:tblPrEx>
          <w:tblCellMar>
            <w:top w:w="0" w:type="dxa"/>
            <w:left w:w="0" w:type="dxa"/>
            <w:bottom w:w="0" w:type="dxa"/>
            <w:right w:w="0" w:type="dxa"/>
          </w:tblCellMar>
        </w:tblPrEx>
        <w:trPr>
          <w:trHeight w:val="1244"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8CE8">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46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321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D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CC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54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1D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04E8">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A0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A7ED">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22A8">
            <w:pPr>
              <w:jc w:val="center"/>
              <w:rPr>
                <w:rFonts w:hint="eastAsia" w:ascii="微软雅黑" w:hAnsi="微软雅黑" w:eastAsia="微软雅黑" w:cs="微软雅黑"/>
                <w:i/>
                <w:color w:val="000000"/>
                <w:sz w:val="16"/>
                <w:szCs w:val="16"/>
                <w:u w:val="none"/>
              </w:rPr>
            </w:pPr>
          </w:p>
        </w:tc>
      </w:tr>
      <w:tr w14:paraId="4B9CDB56">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98E5">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062B">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4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9B4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1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87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6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DB848">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35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6BB6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3E73">
            <w:pPr>
              <w:jc w:val="center"/>
              <w:rPr>
                <w:rFonts w:hint="eastAsia" w:ascii="微软雅黑" w:hAnsi="微软雅黑" w:eastAsia="微软雅黑" w:cs="微软雅黑"/>
                <w:i/>
                <w:color w:val="000000"/>
                <w:sz w:val="16"/>
                <w:szCs w:val="16"/>
                <w:u w:val="none"/>
              </w:rPr>
            </w:pPr>
          </w:p>
        </w:tc>
      </w:tr>
      <w:tr w14:paraId="07C5F5E0">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FD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B5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8D84">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6EC41">
            <w:pPr>
              <w:rPr>
                <w:rFonts w:hint="eastAsia" w:ascii="宋体" w:hAnsi="宋体" w:eastAsia="宋体" w:cs="宋体"/>
                <w:i w:val="0"/>
                <w:color w:val="000000"/>
                <w:sz w:val="18"/>
                <w:szCs w:val="18"/>
                <w:u w:val="none"/>
              </w:rPr>
            </w:pPr>
          </w:p>
        </w:tc>
      </w:tr>
      <w:tr w14:paraId="54F55E6D">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8D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D88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1309E947">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A4B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C62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0C10880">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251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98E76">
            <w:pPr>
              <w:rPr>
                <w:rFonts w:hint="eastAsia" w:ascii="微软雅黑" w:hAnsi="微软雅黑" w:eastAsia="微软雅黑" w:cs="微软雅黑"/>
                <w:i/>
                <w:color w:val="000000"/>
                <w:sz w:val="16"/>
                <w:szCs w:val="16"/>
                <w:u w:val="none"/>
              </w:rPr>
            </w:pPr>
          </w:p>
        </w:tc>
      </w:tr>
      <w:tr w14:paraId="2C75C629">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546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8BF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1BC089F">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5E95A301">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61BD9EB3">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464B6EFE">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0001C97A">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29F9DC76">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0D289994">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586010FF">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15776819">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2FCF808F">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848910B">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5825004E">
            <w:pPr>
              <w:rPr>
                <w:rFonts w:hint="eastAsia" w:ascii="宋体" w:hAnsi="宋体" w:eastAsia="宋体" w:cs="宋体"/>
                <w:i w:val="0"/>
                <w:color w:val="000000"/>
                <w:sz w:val="18"/>
                <w:szCs w:val="18"/>
                <w:u w:val="none"/>
              </w:rPr>
            </w:pPr>
          </w:p>
        </w:tc>
      </w:tr>
      <w:tr w14:paraId="3B06FF13">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424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AF8713C">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94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BA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51342323R000008090330-基础性绩效奖</w:t>
            </w:r>
          </w:p>
        </w:tc>
      </w:tr>
      <w:tr w14:paraId="32D5C054">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EAA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428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394287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CF2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1B8F7CDC">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32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B1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48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7CD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BBD95A9">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7C172">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FFBD2">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F5A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A14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B99BFBA">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C3FF">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A18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85F86">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7164E5A7">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2CD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AC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15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37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1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D4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1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53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89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32CA854">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E86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98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4BF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381.59</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0B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374.42</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7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374.42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0D4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08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693B">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C41B4">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0A082F78">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F6F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D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A1E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381.59</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06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374.42</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42A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374.42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8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CE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5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34680">
            <w:pPr>
              <w:rPr>
                <w:rFonts w:hint="eastAsia" w:ascii="黑体" w:hAnsi="黑体" w:eastAsia="黑体" w:cs="黑体"/>
                <w:i/>
                <w:color w:val="000000"/>
                <w:sz w:val="18"/>
                <w:szCs w:val="18"/>
                <w:u w:val="none"/>
              </w:rPr>
            </w:pPr>
          </w:p>
        </w:tc>
      </w:tr>
      <w:tr w14:paraId="2C5EEB03">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4085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7A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4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48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7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DDE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39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4C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2B1E">
            <w:pPr>
              <w:rPr>
                <w:rFonts w:hint="eastAsia" w:ascii="黑体" w:hAnsi="黑体" w:eastAsia="黑体" w:cs="黑体"/>
                <w:i/>
                <w:color w:val="000000"/>
                <w:sz w:val="18"/>
                <w:szCs w:val="18"/>
                <w:u w:val="none"/>
              </w:rPr>
            </w:pPr>
          </w:p>
        </w:tc>
      </w:tr>
      <w:tr w14:paraId="3D18BB2B">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858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3E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F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A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C7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F3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EE9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0F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BCC8">
            <w:pPr>
              <w:rPr>
                <w:rFonts w:hint="eastAsia" w:ascii="黑体" w:hAnsi="黑体" w:eastAsia="黑体" w:cs="黑体"/>
                <w:i/>
                <w:color w:val="000000"/>
                <w:sz w:val="18"/>
                <w:szCs w:val="18"/>
                <w:u w:val="none"/>
              </w:rPr>
            </w:pPr>
          </w:p>
        </w:tc>
      </w:tr>
      <w:tr w14:paraId="4673AAED">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1D92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B3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AACD">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A62C">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5C8A">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366A">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A8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09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A95C1">
            <w:pPr>
              <w:rPr>
                <w:rFonts w:hint="eastAsia" w:ascii="黑体" w:hAnsi="黑体" w:eastAsia="黑体" w:cs="黑体"/>
                <w:i/>
                <w:color w:val="000000"/>
                <w:sz w:val="18"/>
                <w:szCs w:val="18"/>
                <w:u w:val="none"/>
              </w:rPr>
            </w:pPr>
          </w:p>
        </w:tc>
      </w:tr>
      <w:tr w14:paraId="165EEB97">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59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6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00A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8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61F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9C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2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54B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B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26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91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CE23856">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07C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CB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D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1E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7E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1A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9C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06BA">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657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D15A">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D764">
            <w:pPr>
              <w:jc w:val="center"/>
              <w:rPr>
                <w:rFonts w:hint="eastAsia" w:ascii="微软雅黑" w:hAnsi="微软雅黑" w:eastAsia="微软雅黑" w:cs="微软雅黑"/>
                <w:i/>
                <w:color w:val="000000"/>
                <w:sz w:val="16"/>
                <w:szCs w:val="16"/>
                <w:u w:val="none"/>
              </w:rPr>
            </w:pPr>
          </w:p>
        </w:tc>
      </w:tr>
      <w:tr w14:paraId="19370707">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6D1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C9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EA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DBD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599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3D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0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30B8">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31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9E92">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3336">
            <w:pPr>
              <w:jc w:val="center"/>
              <w:rPr>
                <w:rFonts w:hint="eastAsia" w:ascii="微软雅黑" w:hAnsi="微软雅黑" w:eastAsia="微软雅黑" w:cs="微软雅黑"/>
                <w:i/>
                <w:color w:val="000000"/>
                <w:sz w:val="16"/>
                <w:szCs w:val="16"/>
                <w:u w:val="none"/>
              </w:rPr>
            </w:pPr>
          </w:p>
        </w:tc>
      </w:tr>
      <w:tr w14:paraId="2BE9FE36">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F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4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C7C2">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E4F2">
            <w:pPr>
              <w:rPr>
                <w:rFonts w:hint="eastAsia" w:ascii="宋体" w:hAnsi="宋体" w:eastAsia="宋体" w:cs="宋体"/>
                <w:i w:val="0"/>
                <w:color w:val="000000"/>
                <w:sz w:val="18"/>
                <w:szCs w:val="18"/>
                <w:u w:val="none"/>
              </w:rPr>
            </w:pPr>
          </w:p>
        </w:tc>
      </w:tr>
      <w:tr w14:paraId="5EDE59E4">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9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A653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B0FD317">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9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6BB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52A01EE">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5E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A2105">
            <w:pPr>
              <w:rPr>
                <w:rFonts w:hint="eastAsia" w:ascii="微软雅黑" w:hAnsi="微软雅黑" w:eastAsia="微软雅黑" w:cs="微软雅黑"/>
                <w:i/>
                <w:color w:val="000000"/>
                <w:sz w:val="16"/>
                <w:szCs w:val="16"/>
                <w:u w:val="none"/>
              </w:rPr>
            </w:pPr>
          </w:p>
        </w:tc>
      </w:tr>
      <w:tr w14:paraId="7AD25633">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1042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DA06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F0369D0">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34FF4399">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381BA338">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3BA44C2F">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3A61CB60">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630D29C6">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05371BCE">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0954C2AF">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15AAAC86">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0FACC209">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55EE958B">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0B7D6B8C">
            <w:pPr>
              <w:rPr>
                <w:rFonts w:hint="eastAsia" w:ascii="宋体" w:hAnsi="宋体" w:eastAsia="宋体" w:cs="宋体"/>
                <w:i w:val="0"/>
                <w:color w:val="000000"/>
                <w:sz w:val="18"/>
                <w:szCs w:val="18"/>
                <w:u w:val="none"/>
              </w:rPr>
            </w:pPr>
          </w:p>
        </w:tc>
      </w:tr>
      <w:tr w14:paraId="411E3DDC">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1CE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AE4513A">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9B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72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51342323R000008090626-年度考核奖</w:t>
            </w:r>
          </w:p>
        </w:tc>
      </w:tr>
      <w:tr w14:paraId="0DB9B25A">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F6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02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38CB55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15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2CCFC74E">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4A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4E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8D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49E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016DF25">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56FA">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6544E">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73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41E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520E6218">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AE01">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C42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E146">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34F5C94C">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566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B7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17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6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0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C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1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87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642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AC9B6BA">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C976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F1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79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81.57</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D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166.11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E8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166.11</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0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F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7B054">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7F204">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72B2FFDE">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052B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E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C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81.57</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0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166.11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72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166.11</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366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CF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0A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BDA25">
            <w:pPr>
              <w:rPr>
                <w:rFonts w:hint="eastAsia" w:ascii="黑体" w:hAnsi="黑体" w:eastAsia="黑体" w:cs="黑体"/>
                <w:i/>
                <w:color w:val="000000"/>
                <w:sz w:val="18"/>
                <w:szCs w:val="18"/>
                <w:u w:val="none"/>
              </w:rPr>
            </w:pPr>
          </w:p>
        </w:tc>
      </w:tr>
      <w:tr w14:paraId="694EB4DB">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AB9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5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92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977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E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2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7D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2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14CB">
            <w:pPr>
              <w:rPr>
                <w:rFonts w:hint="eastAsia" w:ascii="黑体" w:hAnsi="黑体" w:eastAsia="黑体" w:cs="黑体"/>
                <w:i/>
                <w:color w:val="000000"/>
                <w:sz w:val="18"/>
                <w:szCs w:val="18"/>
                <w:u w:val="none"/>
              </w:rPr>
            </w:pPr>
          </w:p>
        </w:tc>
      </w:tr>
      <w:tr w14:paraId="2C4AA6CD">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36C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A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59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2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D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0D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78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7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EFB0">
            <w:pPr>
              <w:rPr>
                <w:rFonts w:hint="eastAsia" w:ascii="黑体" w:hAnsi="黑体" w:eastAsia="黑体" w:cs="黑体"/>
                <w:i/>
                <w:color w:val="000000"/>
                <w:sz w:val="18"/>
                <w:szCs w:val="18"/>
                <w:u w:val="none"/>
              </w:rPr>
            </w:pPr>
          </w:p>
        </w:tc>
      </w:tr>
      <w:tr w14:paraId="72A84795">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7A90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D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634BA">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BBB1">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9A7B1">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A9489">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F0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50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82E03">
            <w:pPr>
              <w:rPr>
                <w:rFonts w:hint="eastAsia" w:ascii="黑体" w:hAnsi="黑体" w:eastAsia="黑体" w:cs="黑体"/>
                <w:i/>
                <w:color w:val="000000"/>
                <w:sz w:val="18"/>
                <w:szCs w:val="18"/>
                <w:u w:val="none"/>
              </w:rPr>
            </w:pPr>
          </w:p>
        </w:tc>
      </w:tr>
      <w:tr w14:paraId="11CE9C99">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91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A1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1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8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07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B26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9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F7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77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89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7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9F6CBBE">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8F4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84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8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2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FC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0C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424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609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9E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109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089C">
            <w:pPr>
              <w:jc w:val="center"/>
              <w:rPr>
                <w:rFonts w:hint="eastAsia" w:ascii="微软雅黑" w:hAnsi="微软雅黑" w:eastAsia="微软雅黑" w:cs="微软雅黑"/>
                <w:i/>
                <w:color w:val="000000"/>
                <w:sz w:val="16"/>
                <w:szCs w:val="16"/>
                <w:u w:val="none"/>
              </w:rPr>
            </w:pPr>
          </w:p>
        </w:tc>
      </w:tr>
      <w:tr w14:paraId="1B18E5C1">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7FB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B3E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1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09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1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76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55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B06F8">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EA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A66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474A">
            <w:pPr>
              <w:jc w:val="center"/>
              <w:rPr>
                <w:rFonts w:hint="eastAsia" w:ascii="微软雅黑" w:hAnsi="微软雅黑" w:eastAsia="微软雅黑" w:cs="微软雅黑"/>
                <w:i/>
                <w:color w:val="000000"/>
                <w:sz w:val="16"/>
                <w:szCs w:val="16"/>
                <w:u w:val="none"/>
              </w:rPr>
            </w:pPr>
          </w:p>
        </w:tc>
      </w:tr>
      <w:tr w14:paraId="5421C9A0">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17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1A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ADAC">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2A7A0">
            <w:pPr>
              <w:rPr>
                <w:rFonts w:hint="eastAsia" w:ascii="宋体" w:hAnsi="宋体" w:eastAsia="宋体" w:cs="宋体"/>
                <w:i w:val="0"/>
                <w:color w:val="000000"/>
                <w:sz w:val="18"/>
                <w:szCs w:val="18"/>
                <w:u w:val="none"/>
              </w:rPr>
            </w:pPr>
          </w:p>
        </w:tc>
      </w:tr>
      <w:tr w14:paraId="63A37C85">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0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E65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53348228">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4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A6F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3817142">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76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C980">
            <w:pPr>
              <w:rPr>
                <w:rFonts w:hint="eastAsia" w:ascii="微软雅黑" w:hAnsi="微软雅黑" w:eastAsia="微软雅黑" w:cs="微软雅黑"/>
                <w:i/>
                <w:color w:val="000000"/>
                <w:sz w:val="16"/>
                <w:szCs w:val="16"/>
                <w:u w:val="none"/>
              </w:rPr>
            </w:pPr>
          </w:p>
        </w:tc>
      </w:tr>
      <w:tr w14:paraId="2DB2CD23">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E3D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8609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18FFE65">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499D59C2">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47CF6C25">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6E2106DF">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AD07CB4">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3998D062">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03357E0A">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116FD861">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1D1E7011">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79B6A06">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6428A20E">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68BED821">
            <w:pPr>
              <w:rPr>
                <w:rFonts w:hint="eastAsia" w:ascii="宋体" w:hAnsi="宋体" w:eastAsia="宋体" w:cs="宋体"/>
                <w:i w:val="0"/>
                <w:color w:val="000000"/>
                <w:sz w:val="18"/>
                <w:szCs w:val="18"/>
                <w:u w:val="none"/>
              </w:rPr>
            </w:pPr>
          </w:p>
        </w:tc>
      </w:tr>
      <w:tr w14:paraId="61393690">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779A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283525B">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1D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6F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51342323R000008092279-事业工资性支出</w:t>
            </w:r>
          </w:p>
        </w:tc>
      </w:tr>
      <w:tr w14:paraId="5550F6D7">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CF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EF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14D44E2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5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1C564D65">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5B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1B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28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2816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332B388">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8BF7">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8247">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B9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C99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1166BEE9">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1C734">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0D5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7F86">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607585F4">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07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0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4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D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5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30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AD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FB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83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C9B2D7B">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1DE5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8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6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1,503.97</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3A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1,554.29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9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1,554.29</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28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3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41A3">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DD27">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7231CD71">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0AD0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EF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6A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1,503.97</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71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1,554.29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B0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1,554.29</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EA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F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1B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1A2F">
            <w:pPr>
              <w:rPr>
                <w:rFonts w:hint="eastAsia" w:ascii="黑体" w:hAnsi="黑体" w:eastAsia="黑体" w:cs="黑体"/>
                <w:i/>
                <w:color w:val="000000"/>
                <w:sz w:val="18"/>
                <w:szCs w:val="18"/>
                <w:u w:val="none"/>
              </w:rPr>
            </w:pPr>
          </w:p>
        </w:tc>
      </w:tr>
      <w:tr w14:paraId="5813A3B7">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003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5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9C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FB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2C5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8F1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AE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22D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4E4D">
            <w:pPr>
              <w:rPr>
                <w:rFonts w:hint="eastAsia" w:ascii="黑体" w:hAnsi="黑体" w:eastAsia="黑体" w:cs="黑体"/>
                <w:i/>
                <w:color w:val="000000"/>
                <w:sz w:val="18"/>
                <w:szCs w:val="18"/>
                <w:u w:val="none"/>
              </w:rPr>
            </w:pPr>
          </w:p>
        </w:tc>
      </w:tr>
      <w:tr w14:paraId="12D02AF7">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889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BB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FC5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8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89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26F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4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29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77A4">
            <w:pPr>
              <w:rPr>
                <w:rFonts w:hint="eastAsia" w:ascii="黑体" w:hAnsi="黑体" w:eastAsia="黑体" w:cs="黑体"/>
                <w:i/>
                <w:color w:val="000000"/>
                <w:sz w:val="18"/>
                <w:szCs w:val="18"/>
                <w:u w:val="none"/>
              </w:rPr>
            </w:pPr>
          </w:p>
        </w:tc>
      </w:tr>
      <w:tr w14:paraId="01E12E34">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E98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52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8B41E">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14286">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8344">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DDB7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58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6DE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238F">
            <w:pPr>
              <w:rPr>
                <w:rFonts w:hint="eastAsia" w:ascii="黑体" w:hAnsi="黑体" w:eastAsia="黑体" w:cs="黑体"/>
                <w:i/>
                <w:color w:val="000000"/>
                <w:sz w:val="18"/>
                <w:szCs w:val="18"/>
                <w:u w:val="none"/>
              </w:rPr>
            </w:pPr>
          </w:p>
        </w:tc>
      </w:tr>
      <w:tr w14:paraId="4DE012D1">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4E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49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4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050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5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1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E7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B9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96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3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E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E374478">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32D3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47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B5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A1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8A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F73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FF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FCE4">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90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D851F">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5F54">
            <w:pPr>
              <w:jc w:val="center"/>
              <w:rPr>
                <w:rFonts w:hint="eastAsia" w:ascii="微软雅黑" w:hAnsi="微软雅黑" w:eastAsia="微软雅黑" w:cs="微软雅黑"/>
                <w:i/>
                <w:color w:val="000000"/>
                <w:sz w:val="16"/>
                <w:szCs w:val="16"/>
                <w:u w:val="none"/>
              </w:rPr>
            </w:pPr>
          </w:p>
        </w:tc>
      </w:tr>
      <w:tr w14:paraId="0D0E3C64">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217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12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1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56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76D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A70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06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A1C9">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31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0AF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85B1">
            <w:pPr>
              <w:jc w:val="center"/>
              <w:rPr>
                <w:rFonts w:hint="eastAsia" w:ascii="微软雅黑" w:hAnsi="微软雅黑" w:eastAsia="微软雅黑" w:cs="微软雅黑"/>
                <w:i/>
                <w:color w:val="000000"/>
                <w:sz w:val="16"/>
                <w:szCs w:val="16"/>
                <w:u w:val="none"/>
              </w:rPr>
            </w:pPr>
          </w:p>
        </w:tc>
      </w:tr>
      <w:tr w14:paraId="56395593">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D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9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9234">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0C74">
            <w:pPr>
              <w:rPr>
                <w:rFonts w:hint="eastAsia" w:ascii="宋体" w:hAnsi="宋体" w:eastAsia="宋体" w:cs="宋体"/>
                <w:i w:val="0"/>
                <w:color w:val="000000"/>
                <w:sz w:val="18"/>
                <w:szCs w:val="18"/>
                <w:u w:val="none"/>
              </w:rPr>
            </w:pPr>
          </w:p>
        </w:tc>
      </w:tr>
      <w:tr w14:paraId="48E9737E">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361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82E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7A458C6">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AF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010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A635EB">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82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AED2">
            <w:pPr>
              <w:rPr>
                <w:rFonts w:hint="eastAsia" w:ascii="微软雅黑" w:hAnsi="微软雅黑" w:eastAsia="微软雅黑" w:cs="微软雅黑"/>
                <w:i/>
                <w:color w:val="000000"/>
                <w:sz w:val="16"/>
                <w:szCs w:val="16"/>
                <w:u w:val="none"/>
              </w:rPr>
            </w:pPr>
          </w:p>
        </w:tc>
      </w:tr>
      <w:tr w14:paraId="404524BC">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061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63FD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D57729D">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0BB0B6D8">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150631F0">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62867634">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2120EB4D">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58D1DD42">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205A51B6">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110C8DF9">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3541D6F4">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C253EF4">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6AE4A89F">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361C2BDF">
            <w:pPr>
              <w:rPr>
                <w:rFonts w:hint="eastAsia" w:ascii="宋体" w:hAnsi="宋体" w:eastAsia="宋体" w:cs="宋体"/>
                <w:i w:val="0"/>
                <w:color w:val="000000"/>
                <w:sz w:val="18"/>
                <w:szCs w:val="18"/>
                <w:u w:val="none"/>
              </w:rPr>
            </w:pPr>
          </w:p>
        </w:tc>
      </w:tr>
      <w:tr w14:paraId="57DB5041">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3F87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0F3B2A4">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86B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E2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51342323R000008092376-社会保障支出（事业）</w:t>
            </w:r>
          </w:p>
        </w:tc>
      </w:tr>
      <w:tr w14:paraId="44F05CC8">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425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65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1D92BCE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2B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7F88160A">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0E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83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0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676D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00741A7">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27C1">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FF97">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06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736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1512E7D0">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705B">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97D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4AB2">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57523696">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EA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69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86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178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8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BC2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9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2C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CF1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5AACED9">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A12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B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13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782.41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AC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812.12</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82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812.12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A9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1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CF00">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74CD1">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14:paraId="1476605C">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958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AF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4E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782.41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E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812.12</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C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812.12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18B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4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FF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8073">
            <w:pPr>
              <w:rPr>
                <w:rFonts w:hint="eastAsia" w:ascii="黑体" w:hAnsi="黑体" w:eastAsia="黑体" w:cs="黑体"/>
                <w:i/>
                <w:color w:val="000000"/>
                <w:sz w:val="18"/>
                <w:szCs w:val="18"/>
                <w:u w:val="none"/>
              </w:rPr>
            </w:pPr>
          </w:p>
        </w:tc>
      </w:tr>
      <w:tr w14:paraId="1FB355FE">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B1F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5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E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CA5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1B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BB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5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E48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BAED">
            <w:pPr>
              <w:rPr>
                <w:rFonts w:hint="eastAsia" w:ascii="黑体" w:hAnsi="黑体" w:eastAsia="黑体" w:cs="黑体"/>
                <w:i/>
                <w:color w:val="000000"/>
                <w:sz w:val="18"/>
                <w:szCs w:val="18"/>
                <w:u w:val="none"/>
              </w:rPr>
            </w:pPr>
          </w:p>
        </w:tc>
      </w:tr>
      <w:tr w14:paraId="5E81058A">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544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5A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7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24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1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9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D5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921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3AA9">
            <w:pPr>
              <w:rPr>
                <w:rFonts w:hint="eastAsia" w:ascii="黑体" w:hAnsi="黑体" w:eastAsia="黑体" w:cs="黑体"/>
                <w:i/>
                <w:color w:val="000000"/>
                <w:sz w:val="18"/>
                <w:szCs w:val="18"/>
                <w:u w:val="none"/>
              </w:rPr>
            </w:pPr>
          </w:p>
        </w:tc>
      </w:tr>
      <w:tr w14:paraId="2A9BBEBF">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6B77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E3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86C6">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79ED">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9FCFF">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1AC4">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DE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31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C9477">
            <w:pPr>
              <w:rPr>
                <w:rFonts w:hint="eastAsia" w:ascii="黑体" w:hAnsi="黑体" w:eastAsia="黑体" w:cs="黑体"/>
                <w:i/>
                <w:color w:val="000000"/>
                <w:sz w:val="18"/>
                <w:szCs w:val="18"/>
                <w:u w:val="none"/>
              </w:rPr>
            </w:pPr>
          </w:p>
        </w:tc>
      </w:tr>
      <w:tr w14:paraId="6A1643D9">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D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DE9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0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3C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8A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1B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81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1E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F0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CA2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D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E2A6DED">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9E1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E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A5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5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1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B5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E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BFE3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58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E39AD">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AC8D">
            <w:pPr>
              <w:jc w:val="center"/>
              <w:rPr>
                <w:rFonts w:hint="eastAsia" w:ascii="微软雅黑" w:hAnsi="微软雅黑" w:eastAsia="微软雅黑" w:cs="微软雅黑"/>
                <w:i/>
                <w:color w:val="000000"/>
                <w:sz w:val="16"/>
                <w:szCs w:val="16"/>
                <w:u w:val="none"/>
              </w:rPr>
            </w:pPr>
          </w:p>
        </w:tc>
      </w:tr>
      <w:tr w14:paraId="0EB1D358">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45B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9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8D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7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E4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48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A0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4411">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9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F830">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832B">
            <w:pPr>
              <w:jc w:val="center"/>
              <w:rPr>
                <w:rFonts w:hint="eastAsia" w:ascii="微软雅黑" w:hAnsi="微软雅黑" w:eastAsia="微软雅黑" w:cs="微软雅黑"/>
                <w:i/>
                <w:color w:val="000000"/>
                <w:sz w:val="16"/>
                <w:szCs w:val="16"/>
                <w:u w:val="none"/>
              </w:rPr>
            </w:pPr>
          </w:p>
        </w:tc>
      </w:tr>
      <w:tr w14:paraId="0708847B">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3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7E5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DBCC3">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028C">
            <w:pPr>
              <w:rPr>
                <w:rFonts w:hint="eastAsia" w:ascii="宋体" w:hAnsi="宋体" w:eastAsia="宋体" w:cs="宋体"/>
                <w:i w:val="0"/>
                <w:color w:val="000000"/>
                <w:sz w:val="18"/>
                <w:szCs w:val="18"/>
                <w:u w:val="none"/>
              </w:rPr>
            </w:pPr>
          </w:p>
        </w:tc>
      </w:tr>
      <w:tr w14:paraId="6CEBA1DF">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B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CE1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41E440FF">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DC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4F3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55B908">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F4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7B28C">
            <w:pPr>
              <w:rPr>
                <w:rFonts w:hint="eastAsia" w:ascii="微软雅黑" w:hAnsi="微软雅黑" w:eastAsia="微软雅黑" w:cs="微软雅黑"/>
                <w:i/>
                <w:color w:val="000000"/>
                <w:sz w:val="16"/>
                <w:szCs w:val="16"/>
                <w:u w:val="none"/>
              </w:rPr>
            </w:pPr>
          </w:p>
        </w:tc>
      </w:tr>
      <w:tr w14:paraId="08E965FA">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686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377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EFB874C">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60272158">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3BAF97CB">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F9410A4">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1F674DA3">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49B3931D">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7C5815CB">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13AFB5AF">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5F0D2242">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193AAB04">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3C8C58C5">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FF428A6">
            <w:pPr>
              <w:rPr>
                <w:rFonts w:hint="eastAsia" w:ascii="宋体" w:hAnsi="宋体" w:eastAsia="宋体" w:cs="宋体"/>
                <w:i w:val="0"/>
                <w:color w:val="000000"/>
                <w:sz w:val="18"/>
                <w:szCs w:val="18"/>
                <w:u w:val="none"/>
              </w:rPr>
            </w:pPr>
          </w:p>
        </w:tc>
      </w:tr>
      <w:tr w14:paraId="4E31354B">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490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C9FB31B">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D7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3C0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51342323R000009689540-建房补贴</w:t>
            </w:r>
          </w:p>
        </w:tc>
      </w:tr>
      <w:tr w14:paraId="16077DBE">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88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EE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4641328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E1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571DDFAD">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E1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41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DE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F7F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D8DF4C0">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4C20">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F76DD">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35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5942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5726D27">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63354">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C75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02B9">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03F52B3F">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304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1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8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F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A4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52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F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333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F4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FB2B5D5">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D78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8E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269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0D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2F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EE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31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1C71">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9261">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370FA7E2">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2B9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E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0D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3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A5E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15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A2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D4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DB581">
            <w:pPr>
              <w:rPr>
                <w:rFonts w:hint="eastAsia" w:ascii="黑体" w:hAnsi="黑体" w:eastAsia="黑体" w:cs="黑体"/>
                <w:i/>
                <w:color w:val="000000"/>
                <w:sz w:val="18"/>
                <w:szCs w:val="18"/>
                <w:u w:val="none"/>
              </w:rPr>
            </w:pPr>
          </w:p>
        </w:tc>
      </w:tr>
      <w:tr w14:paraId="58B1EF50">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16E0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80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3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6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1E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7B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B8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BF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A894">
            <w:pPr>
              <w:rPr>
                <w:rFonts w:hint="eastAsia" w:ascii="黑体" w:hAnsi="黑体" w:eastAsia="黑体" w:cs="黑体"/>
                <w:i/>
                <w:color w:val="000000"/>
                <w:sz w:val="18"/>
                <w:szCs w:val="18"/>
                <w:u w:val="none"/>
              </w:rPr>
            </w:pPr>
          </w:p>
        </w:tc>
      </w:tr>
      <w:tr w14:paraId="7CE372B1">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2BB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2B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D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16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67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6B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8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A21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A0016">
            <w:pPr>
              <w:rPr>
                <w:rFonts w:hint="eastAsia" w:ascii="黑体" w:hAnsi="黑体" w:eastAsia="黑体" w:cs="黑体"/>
                <w:i/>
                <w:color w:val="000000"/>
                <w:sz w:val="18"/>
                <w:szCs w:val="18"/>
                <w:u w:val="none"/>
              </w:rPr>
            </w:pPr>
          </w:p>
        </w:tc>
      </w:tr>
      <w:tr w14:paraId="67AD52E2">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662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BD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1C8B5">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BF00">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DACCA">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A4DF">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1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20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E8F9">
            <w:pPr>
              <w:rPr>
                <w:rFonts w:hint="eastAsia" w:ascii="黑体" w:hAnsi="黑体" w:eastAsia="黑体" w:cs="黑体"/>
                <w:i/>
                <w:color w:val="000000"/>
                <w:sz w:val="18"/>
                <w:szCs w:val="18"/>
                <w:u w:val="none"/>
              </w:rPr>
            </w:pPr>
          </w:p>
        </w:tc>
      </w:tr>
      <w:tr w14:paraId="28DE5888">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63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B1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9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6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47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D6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3D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B2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DC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0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42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AEDBADE">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356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D8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DD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BF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B3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8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56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252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A42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DF9B">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29814">
            <w:pPr>
              <w:jc w:val="center"/>
              <w:rPr>
                <w:rFonts w:hint="eastAsia" w:ascii="微软雅黑" w:hAnsi="微软雅黑" w:eastAsia="微软雅黑" w:cs="微软雅黑"/>
                <w:i/>
                <w:color w:val="000000"/>
                <w:sz w:val="16"/>
                <w:szCs w:val="16"/>
                <w:u w:val="none"/>
              </w:rPr>
            </w:pPr>
          </w:p>
        </w:tc>
      </w:tr>
      <w:tr w14:paraId="4B39320D">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CE4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41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F2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4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4D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63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5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9C78">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D9F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643B">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F9DA">
            <w:pPr>
              <w:jc w:val="center"/>
              <w:rPr>
                <w:rFonts w:hint="eastAsia" w:ascii="微软雅黑" w:hAnsi="微软雅黑" w:eastAsia="微软雅黑" w:cs="微软雅黑"/>
                <w:i/>
                <w:color w:val="000000"/>
                <w:sz w:val="16"/>
                <w:szCs w:val="16"/>
                <w:u w:val="none"/>
              </w:rPr>
            </w:pPr>
          </w:p>
        </w:tc>
      </w:tr>
      <w:tr w14:paraId="5E89C78B">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2D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07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4EF17">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31D5">
            <w:pPr>
              <w:rPr>
                <w:rFonts w:hint="eastAsia" w:ascii="宋体" w:hAnsi="宋体" w:eastAsia="宋体" w:cs="宋体"/>
                <w:i w:val="0"/>
                <w:color w:val="000000"/>
                <w:sz w:val="18"/>
                <w:szCs w:val="18"/>
                <w:u w:val="none"/>
              </w:rPr>
            </w:pPr>
          </w:p>
        </w:tc>
      </w:tr>
      <w:tr w14:paraId="2BA4E240">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92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DE9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2B6A43CC">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6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272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4764E79">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3B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F7DC">
            <w:pPr>
              <w:rPr>
                <w:rFonts w:hint="eastAsia" w:ascii="微软雅黑" w:hAnsi="微软雅黑" w:eastAsia="微软雅黑" w:cs="微软雅黑"/>
                <w:i/>
                <w:color w:val="000000"/>
                <w:sz w:val="16"/>
                <w:szCs w:val="16"/>
                <w:u w:val="none"/>
              </w:rPr>
            </w:pPr>
          </w:p>
        </w:tc>
      </w:tr>
      <w:tr w14:paraId="153EDE0A">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9D06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409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5CE2EB8">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3D83D6CB">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7CD8D1DD">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7F64DA4C">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DED2734">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44CD1131">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017B3A75">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A6F01F6">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748C1854">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058F565A">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A9BA20E">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3F61CEC7">
            <w:pPr>
              <w:rPr>
                <w:rFonts w:hint="eastAsia" w:ascii="宋体" w:hAnsi="宋体" w:eastAsia="宋体" w:cs="宋体"/>
                <w:i w:val="0"/>
                <w:color w:val="000000"/>
                <w:sz w:val="18"/>
                <w:szCs w:val="18"/>
                <w:u w:val="none"/>
              </w:rPr>
            </w:pPr>
          </w:p>
        </w:tc>
      </w:tr>
      <w:tr w14:paraId="5F6F0DF8">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276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B39535F">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F26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790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51342323R000009689759-抚恤金</w:t>
            </w:r>
          </w:p>
        </w:tc>
      </w:tr>
      <w:tr w14:paraId="42D6308C">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02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05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4BCB75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5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3B819FFE">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BFB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D8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5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B0CA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1C1D141">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E41">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41AA">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70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1C6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2C80DE24">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18F04">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2E7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79EC">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6779D4E0">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BD9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2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9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F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96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1E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E8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6C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389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32E4A1F">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5E3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CC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2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8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22.77</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A2D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22.77</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04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08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A590">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51E13">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1922193C">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DC08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9B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E4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C9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22.77</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B59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22.77</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F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BB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7D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ACD2">
            <w:pPr>
              <w:rPr>
                <w:rFonts w:hint="eastAsia" w:ascii="黑体" w:hAnsi="黑体" w:eastAsia="黑体" w:cs="黑体"/>
                <w:i/>
                <w:color w:val="000000"/>
                <w:sz w:val="18"/>
                <w:szCs w:val="18"/>
                <w:u w:val="none"/>
              </w:rPr>
            </w:pPr>
          </w:p>
        </w:tc>
      </w:tr>
      <w:tr w14:paraId="161671F6">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8FBB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DF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D0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1E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F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81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59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7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AD50">
            <w:pPr>
              <w:rPr>
                <w:rFonts w:hint="eastAsia" w:ascii="黑体" w:hAnsi="黑体" w:eastAsia="黑体" w:cs="黑体"/>
                <w:i/>
                <w:color w:val="000000"/>
                <w:sz w:val="18"/>
                <w:szCs w:val="18"/>
                <w:u w:val="none"/>
              </w:rPr>
            </w:pPr>
          </w:p>
        </w:tc>
      </w:tr>
      <w:tr w14:paraId="1CF3CEC5">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B1E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C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47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0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A6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DF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A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74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DAB07">
            <w:pPr>
              <w:rPr>
                <w:rFonts w:hint="eastAsia" w:ascii="黑体" w:hAnsi="黑体" w:eastAsia="黑体" w:cs="黑体"/>
                <w:i/>
                <w:color w:val="000000"/>
                <w:sz w:val="18"/>
                <w:szCs w:val="18"/>
                <w:u w:val="none"/>
              </w:rPr>
            </w:pPr>
          </w:p>
        </w:tc>
      </w:tr>
      <w:tr w14:paraId="439E3B32">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3CCA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3B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F99A">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4F32">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1CE3B">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19E3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CA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A9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FF54">
            <w:pPr>
              <w:rPr>
                <w:rFonts w:hint="eastAsia" w:ascii="黑体" w:hAnsi="黑体" w:eastAsia="黑体" w:cs="黑体"/>
                <w:i/>
                <w:color w:val="000000"/>
                <w:sz w:val="18"/>
                <w:szCs w:val="18"/>
                <w:u w:val="none"/>
              </w:rPr>
            </w:pPr>
          </w:p>
        </w:tc>
      </w:tr>
      <w:tr w14:paraId="27C01ABB">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2B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AB7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D6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5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58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F51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CB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C5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69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D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51D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309A5A6">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C7C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2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DA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C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A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1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1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812AD">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1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EF75">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1576">
            <w:pPr>
              <w:jc w:val="center"/>
              <w:rPr>
                <w:rFonts w:hint="eastAsia" w:ascii="微软雅黑" w:hAnsi="微软雅黑" w:eastAsia="微软雅黑" w:cs="微软雅黑"/>
                <w:i/>
                <w:color w:val="000000"/>
                <w:sz w:val="16"/>
                <w:szCs w:val="16"/>
                <w:u w:val="none"/>
              </w:rPr>
            </w:pPr>
          </w:p>
        </w:tc>
      </w:tr>
      <w:tr w14:paraId="25743867">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4EB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2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7E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AE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4A4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7E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81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532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C0A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D322F">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09EF">
            <w:pPr>
              <w:jc w:val="center"/>
              <w:rPr>
                <w:rFonts w:hint="eastAsia" w:ascii="微软雅黑" w:hAnsi="微软雅黑" w:eastAsia="微软雅黑" w:cs="微软雅黑"/>
                <w:i/>
                <w:color w:val="000000"/>
                <w:sz w:val="16"/>
                <w:szCs w:val="16"/>
                <w:u w:val="none"/>
              </w:rPr>
            </w:pPr>
          </w:p>
        </w:tc>
      </w:tr>
      <w:tr w14:paraId="40031839">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1B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CB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BD7F">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0173">
            <w:pPr>
              <w:rPr>
                <w:rFonts w:hint="eastAsia" w:ascii="宋体" w:hAnsi="宋体" w:eastAsia="宋体" w:cs="宋体"/>
                <w:i w:val="0"/>
                <w:color w:val="000000"/>
                <w:sz w:val="18"/>
                <w:szCs w:val="18"/>
                <w:u w:val="none"/>
              </w:rPr>
            </w:pPr>
          </w:p>
        </w:tc>
      </w:tr>
      <w:tr w14:paraId="29EC9D7A">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F1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6E9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59FD116">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9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3D8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D476708">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C9C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1CB3">
            <w:pPr>
              <w:rPr>
                <w:rFonts w:hint="eastAsia" w:ascii="微软雅黑" w:hAnsi="微软雅黑" w:eastAsia="微软雅黑" w:cs="微软雅黑"/>
                <w:i/>
                <w:color w:val="000000"/>
                <w:sz w:val="16"/>
                <w:szCs w:val="16"/>
                <w:u w:val="none"/>
              </w:rPr>
            </w:pPr>
          </w:p>
        </w:tc>
      </w:tr>
      <w:tr w14:paraId="60DD0918">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4B44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1F8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6D992AB">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3F192E6D">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3DE8A7A0">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C37FB90">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259F368E">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29AF591F">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4209354E">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4F7829C0">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3CA6A47A">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BDBCCD3">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CCB4B79">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4D94D962">
            <w:pPr>
              <w:rPr>
                <w:rFonts w:hint="eastAsia" w:ascii="宋体" w:hAnsi="宋体" w:eastAsia="宋体" w:cs="宋体"/>
                <w:i w:val="0"/>
                <w:color w:val="000000"/>
                <w:sz w:val="18"/>
                <w:szCs w:val="18"/>
                <w:u w:val="none"/>
              </w:rPr>
            </w:pPr>
          </w:p>
        </w:tc>
      </w:tr>
      <w:tr w14:paraId="4C081C15">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03BE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63BF202">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58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A55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51342323R000009689978-职业年金</w:t>
            </w:r>
          </w:p>
        </w:tc>
      </w:tr>
      <w:tr w14:paraId="2FDF471F">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B4C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A0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7DF4F6B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60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788748FF">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78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5F4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B47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536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9978738">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AAB0">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3306">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76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DE7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59FE4FB">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76AE">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69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865F">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3A63C319">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F5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23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22E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2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B5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12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7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C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93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1E751E2">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BB5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6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2B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37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45.59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9F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45.59</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96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C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D4F7">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F78E">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3073C365">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6D6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6A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B87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B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45.59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3D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45.59</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3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56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3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4F55">
            <w:pPr>
              <w:rPr>
                <w:rFonts w:hint="eastAsia" w:ascii="黑体" w:hAnsi="黑体" w:eastAsia="黑体" w:cs="黑体"/>
                <w:i/>
                <w:color w:val="000000"/>
                <w:sz w:val="18"/>
                <w:szCs w:val="18"/>
                <w:u w:val="none"/>
              </w:rPr>
            </w:pPr>
          </w:p>
        </w:tc>
      </w:tr>
      <w:tr w14:paraId="36C104C3">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B6B6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CC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AE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26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CE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A4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B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0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89EF">
            <w:pPr>
              <w:rPr>
                <w:rFonts w:hint="eastAsia" w:ascii="黑体" w:hAnsi="黑体" w:eastAsia="黑体" w:cs="黑体"/>
                <w:i/>
                <w:color w:val="000000"/>
                <w:sz w:val="18"/>
                <w:szCs w:val="18"/>
                <w:u w:val="none"/>
              </w:rPr>
            </w:pPr>
          </w:p>
        </w:tc>
      </w:tr>
      <w:tr w14:paraId="249B871E">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ACB1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38F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F4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7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1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5F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1D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0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4D14">
            <w:pPr>
              <w:rPr>
                <w:rFonts w:hint="eastAsia" w:ascii="黑体" w:hAnsi="黑体" w:eastAsia="黑体" w:cs="黑体"/>
                <w:i/>
                <w:color w:val="000000"/>
                <w:sz w:val="18"/>
                <w:szCs w:val="18"/>
                <w:u w:val="none"/>
              </w:rPr>
            </w:pPr>
          </w:p>
        </w:tc>
      </w:tr>
      <w:tr w14:paraId="65EB064F">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C5F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6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42D92">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4F941">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4992">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143A">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3C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59D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FA86">
            <w:pPr>
              <w:rPr>
                <w:rFonts w:hint="eastAsia" w:ascii="黑体" w:hAnsi="黑体" w:eastAsia="黑体" w:cs="黑体"/>
                <w:i/>
                <w:color w:val="000000"/>
                <w:sz w:val="18"/>
                <w:szCs w:val="18"/>
                <w:u w:val="none"/>
              </w:rPr>
            </w:pPr>
          </w:p>
        </w:tc>
      </w:tr>
      <w:tr w14:paraId="32E3F5A5">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B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D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BB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1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C5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59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5C7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D4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34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CF5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94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E5F728A">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585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19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C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2C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D4E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AFB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2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DDD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0C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A7165">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CA9E">
            <w:pPr>
              <w:jc w:val="center"/>
              <w:rPr>
                <w:rFonts w:hint="eastAsia" w:ascii="微软雅黑" w:hAnsi="微软雅黑" w:eastAsia="微软雅黑" w:cs="微软雅黑"/>
                <w:i/>
                <w:color w:val="000000"/>
                <w:sz w:val="16"/>
                <w:szCs w:val="16"/>
                <w:u w:val="none"/>
              </w:rPr>
            </w:pPr>
          </w:p>
        </w:tc>
      </w:tr>
      <w:tr w14:paraId="090561F4">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4C0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F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DA0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33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235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F8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42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850D">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6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8BDBC">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61A9F">
            <w:pPr>
              <w:jc w:val="center"/>
              <w:rPr>
                <w:rFonts w:hint="eastAsia" w:ascii="微软雅黑" w:hAnsi="微软雅黑" w:eastAsia="微软雅黑" w:cs="微软雅黑"/>
                <w:i/>
                <w:color w:val="000000"/>
                <w:sz w:val="16"/>
                <w:szCs w:val="16"/>
                <w:u w:val="none"/>
              </w:rPr>
            </w:pPr>
          </w:p>
        </w:tc>
      </w:tr>
      <w:tr w14:paraId="32ADB476">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FA8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A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3628">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4449">
            <w:pPr>
              <w:rPr>
                <w:rFonts w:hint="eastAsia" w:ascii="宋体" w:hAnsi="宋体" w:eastAsia="宋体" w:cs="宋体"/>
                <w:i w:val="0"/>
                <w:color w:val="000000"/>
                <w:sz w:val="18"/>
                <w:szCs w:val="18"/>
                <w:u w:val="none"/>
              </w:rPr>
            </w:pPr>
          </w:p>
        </w:tc>
      </w:tr>
      <w:tr w14:paraId="68ABF2F0">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5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986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379F9E9">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8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C01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D762AF">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50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589D7">
            <w:pPr>
              <w:rPr>
                <w:rFonts w:hint="eastAsia" w:ascii="微软雅黑" w:hAnsi="微软雅黑" w:eastAsia="微软雅黑" w:cs="微软雅黑"/>
                <w:i/>
                <w:color w:val="000000"/>
                <w:sz w:val="16"/>
                <w:szCs w:val="16"/>
                <w:u w:val="none"/>
              </w:rPr>
            </w:pPr>
          </w:p>
        </w:tc>
      </w:tr>
      <w:tr w14:paraId="23B1DFBE">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222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96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629142E">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180E01F9">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45B40FE1">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0812C23A">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124D9D72">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54949F8E">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74B6078">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BC4D198">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35464E56">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7B5133C3">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F673A93">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FD80F1F">
            <w:pPr>
              <w:rPr>
                <w:rFonts w:hint="eastAsia" w:ascii="宋体" w:hAnsi="宋体" w:eastAsia="宋体" w:cs="宋体"/>
                <w:i w:val="0"/>
                <w:color w:val="000000"/>
                <w:sz w:val="18"/>
                <w:szCs w:val="18"/>
                <w:u w:val="none"/>
              </w:rPr>
            </w:pPr>
          </w:p>
        </w:tc>
      </w:tr>
      <w:tr w14:paraId="4731B398">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982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567DF75">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E08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B6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51342323R000009690197-退休中人一次性补贴</w:t>
            </w:r>
          </w:p>
        </w:tc>
      </w:tr>
      <w:tr w14:paraId="6C93FC67">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9FD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C8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9D8AE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1C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3D3DFB68">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CB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196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1B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9CF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B6388F3">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E407">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6561">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2F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45B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FF282C7">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FF8D">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99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850D">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7BAAD379">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64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16D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4C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E1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BD4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54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E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0C9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B4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BDF96B4">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6FDD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36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D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0B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07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00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C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F84A">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37BD">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360C92A5">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766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D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CD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5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77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D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F0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00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00DED">
            <w:pPr>
              <w:rPr>
                <w:rFonts w:hint="eastAsia" w:ascii="黑体" w:hAnsi="黑体" w:eastAsia="黑体" w:cs="黑体"/>
                <w:i/>
                <w:color w:val="000000"/>
                <w:sz w:val="18"/>
                <w:szCs w:val="18"/>
                <w:u w:val="none"/>
              </w:rPr>
            </w:pPr>
          </w:p>
        </w:tc>
      </w:tr>
      <w:tr w14:paraId="6E0210C3">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BBE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57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1B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4D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0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6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F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5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31CF">
            <w:pPr>
              <w:rPr>
                <w:rFonts w:hint="eastAsia" w:ascii="黑体" w:hAnsi="黑体" w:eastAsia="黑体" w:cs="黑体"/>
                <w:i/>
                <w:color w:val="000000"/>
                <w:sz w:val="18"/>
                <w:szCs w:val="18"/>
                <w:u w:val="none"/>
              </w:rPr>
            </w:pPr>
          </w:p>
        </w:tc>
      </w:tr>
      <w:tr w14:paraId="3224CC44">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BA3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BB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9B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3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85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E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6F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19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2EBA">
            <w:pPr>
              <w:rPr>
                <w:rFonts w:hint="eastAsia" w:ascii="黑体" w:hAnsi="黑体" w:eastAsia="黑体" w:cs="黑体"/>
                <w:i/>
                <w:color w:val="000000"/>
                <w:sz w:val="18"/>
                <w:szCs w:val="18"/>
                <w:u w:val="none"/>
              </w:rPr>
            </w:pPr>
          </w:p>
        </w:tc>
      </w:tr>
      <w:tr w14:paraId="311A58FB">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33A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5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8AFC">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F209">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E85C">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AB81">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73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E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0564">
            <w:pPr>
              <w:rPr>
                <w:rFonts w:hint="eastAsia" w:ascii="黑体" w:hAnsi="黑体" w:eastAsia="黑体" w:cs="黑体"/>
                <w:i/>
                <w:color w:val="000000"/>
                <w:sz w:val="18"/>
                <w:szCs w:val="18"/>
                <w:u w:val="none"/>
              </w:rPr>
            </w:pPr>
          </w:p>
        </w:tc>
      </w:tr>
      <w:tr w14:paraId="66824761">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937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4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E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63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4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B3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C9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8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986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C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13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F011832">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91BD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75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F6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3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3E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B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A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CCC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B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F42E6">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E5DE">
            <w:pPr>
              <w:jc w:val="center"/>
              <w:rPr>
                <w:rFonts w:hint="eastAsia" w:ascii="微软雅黑" w:hAnsi="微软雅黑" w:eastAsia="微软雅黑" w:cs="微软雅黑"/>
                <w:i/>
                <w:color w:val="000000"/>
                <w:sz w:val="16"/>
                <w:szCs w:val="16"/>
                <w:u w:val="none"/>
              </w:rPr>
            </w:pPr>
          </w:p>
        </w:tc>
      </w:tr>
      <w:tr w14:paraId="6A561D7B">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AAE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546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3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20C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73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6B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A1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01AF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8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0A14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98D3">
            <w:pPr>
              <w:jc w:val="center"/>
              <w:rPr>
                <w:rFonts w:hint="eastAsia" w:ascii="微软雅黑" w:hAnsi="微软雅黑" w:eastAsia="微软雅黑" w:cs="微软雅黑"/>
                <w:i/>
                <w:color w:val="000000"/>
                <w:sz w:val="16"/>
                <w:szCs w:val="16"/>
                <w:u w:val="none"/>
              </w:rPr>
            </w:pPr>
          </w:p>
        </w:tc>
      </w:tr>
      <w:tr w14:paraId="7B59CBCF">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69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BB5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EF43F">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B75C">
            <w:pPr>
              <w:rPr>
                <w:rFonts w:hint="eastAsia" w:ascii="宋体" w:hAnsi="宋体" w:eastAsia="宋体" w:cs="宋体"/>
                <w:i w:val="0"/>
                <w:color w:val="000000"/>
                <w:sz w:val="18"/>
                <w:szCs w:val="18"/>
                <w:u w:val="none"/>
              </w:rPr>
            </w:pPr>
          </w:p>
        </w:tc>
      </w:tr>
      <w:tr w14:paraId="69B52A0B">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9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1F36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904BEB7">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DF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1AB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DE6BAEA">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C40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C73C">
            <w:pPr>
              <w:rPr>
                <w:rFonts w:hint="eastAsia" w:ascii="微软雅黑" w:hAnsi="微软雅黑" w:eastAsia="微软雅黑" w:cs="微软雅黑"/>
                <w:i/>
                <w:color w:val="000000"/>
                <w:sz w:val="16"/>
                <w:szCs w:val="16"/>
                <w:u w:val="none"/>
              </w:rPr>
            </w:pPr>
          </w:p>
        </w:tc>
      </w:tr>
      <w:tr w14:paraId="0EFBF599">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9C2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3C97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E599EF5">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12B8CC32">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05A884E8">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5A3928F">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28FB315">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1F5E467F">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01E8B018">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1BE45CEB">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32E0B617">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5007E3B3">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9A59970">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B14C7D7">
            <w:pPr>
              <w:rPr>
                <w:rFonts w:hint="eastAsia" w:ascii="宋体" w:hAnsi="宋体" w:eastAsia="宋体" w:cs="宋体"/>
                <w:i w:val="0"/>
                <w:color w:val="000000"/>
                <w:sz w:val="18"/>
                <w:szCs w:val="18"/>
                <w:u w:val="none"/>
              </w:rPr>
            </w:pPr>
          </w:p>
        </w:tc>
      </w:tr>
      <w:tr w14:paraId="3E4D54B5">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CB0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AA41D77">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355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41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51342323T000007997495-藏彝区9+3免学费学生补助</w:t>
            </w:r>
          </w:p>
        </w:tc>
      </w:tr>
      <w:tr w14:paraId="2EA50F57">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D0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43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06CAABB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40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36574262">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C3E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2CF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C4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6200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291F60C">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464B">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8A92">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7314">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D27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17B48AC8">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192D">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C9B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3B45">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1C3E2CD">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6E5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04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FC1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8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93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C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E4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E52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46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2711C09">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E9EA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F1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36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DE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161.54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78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117.70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BF4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72.86%</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1C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18BD">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71B2">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51E3FF6F">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70C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3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C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62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161.54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0DA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117.70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5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72.86%</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F1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35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9AB6">
            <w:pPr>
              <w:rPr>
                <w:rFonts w:hint="eastAsia" w:ascii="黑体" w:hAnsi="黑体" w:eastAsia="黑体" w:cs="黑体"/>
                <w:i/>
                <w:color w:val="000000"/>
                <w:sz w:val="18"/>
                <w:szCs w:val="18"/>
                <w:u w:val="none"/>
              </w:rPr>
            </w:pPr>
          </w:p>
        </w:tc>
      </w:tr>
      <w:tr w14:paraId="6DA3D9EB">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A16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4A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3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79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7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B1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33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B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5185">
            <w:pPr>
              <w:rPr>
                <w:rFonts w:hint="eastAsia" w:ascii="黑体" w:hAnsi="黑体" w:eastAsia="黑体" w:cs="黑体"/>
                <w:i/>
                <w:color w:val="000000"/>
                <w:sz w:val="18"/>
                <w:szCs w:val="18"/>
                <w:u w:val="none"/>
              </w:rPr>
            </w:pPr>
          </w:p>
        </w:tc>
      </w:tr>
      <w:tr w14:paraId="3C61386E">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839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3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78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CEC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1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47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D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8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E8B43">
            <w:pPr>
              <w:rPr>
                <w:rFonts w:hint="eastAsia" w:ascii="黑体" w:hAnsi="黑体" w:eastAsia="黑体" w:cs="黑体"/>
                <w:i/>
                <w:color w:val="000000"/>
                <w:sz w:val="18"/>
                <w:szCs w:val="18"/>
                <w:u w:val="none"/>
              </w:rPr>
            </w:pPr>
          </w:p>
        </w:tc>
      </w:tr>
      <w:tr w14:paraId="71A7A6D2">
        <w:tblPrEx>
          <w:tblCellMar>
            <w:top w:w="0" w:type="dxa"/>
            <w:left w:w="0" w:type="dxa"/>
            <w:bottom w:w="0" w:type="dxa"/>
            <w:right w:w="0" w:type="dxa"/>
          </w:tblCellMar>
        </w:tblPrEx>
        <w:trPr>
          <w:trHeight w:val="114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9E3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C8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9908">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458D7">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AA4F2">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AC9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6B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37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2580">
            <w:pPr>
              <w:rPr>
                <w:rFonts w:hint="eastAsia" w:ascii="黑体" w:hAnsi="黑体" w:eastAsia="黑体" w:cs="黑体"/>
                <w:i/>
                <w:color w:val="000000"/>
                <w:sz w:val="18"/>
                <w:szCs w:val="18"/>
                <w:u w:val="none"/>
              </w:rPr>
            </w:pPr>
          </w:p>
        </w:tc>
      </w:tr>
      <w:tr w14:paraId="57B90D85">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5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A88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C0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61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39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9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A1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F85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4A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4D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E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9051809">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9029">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00D5">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60E2">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9F5B">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16111">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99A9">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313E">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5954">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1E08">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A4B7">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5E6E">
            <w:pPr>
              <w:jc w:val="center"/>
              <w:rPr>
                <w:rFonts w:hint="eastAsia" w:ascii="微软雅黑" w:hAnsi="微软雅黑" w:eastAsia="微软雅黑" w:cs="微软雅黑"/>
                <w:i/>
                <w:color w:val="000000"/>
                <w:sz w:val="16"/>
                <w:szCs w:val="16"/>
                <w:u w:val="none"/>
              </w:rPr>
            </w:pPr>
          </w:p>
        </w:tc>
      </w:tr>
      <w:tr w14:paraId="668F094E">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32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5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597F">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11B9">
            <w:pPr>
              <w:rPr>
                <w:rFonts w:hint="eastAsia" w:ascii="宋体" w:hAnsi="宋体" w:eastAsia="宋体" w:cs="宋体"/>
                <w:i w:val="0"/>
                <w:color w:val="000000"/>
                <w:sz w:val="18"/>
                <w:szCs w:val="18"/>
                <w:u w:val="none"/>
              </w:rPr>
            </w:pPr>
          </w:p>
        </w:tc>
      </w:tr>
      <w:tr w14:paraId="717B4ACF">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BC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6D5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3E01547">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FC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73B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2511A4E">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4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DEDFB">
            <w:pPr>
              <w:rPr>
                <w:rFonts w:hint="eastAsia" w:ascii="微软雅黑" w:hAnsi="微软雅黑" w:eastAsia="微软雅黑" w:cs="微软雅黑"/>
                <w:i/>
                <w:color w:val="000000"/>
                <w:sz w:val="16"/>
                <w:szCs w:val="16"/>
                <w:u w:val="none"/>
              </w:rPr>
            </w:pPr>
          </w:p>
        </w:tc>
      </w:tr>
      <w:tr w14:paraId="2FC565CC">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2DDF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E90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DFE6014">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04B01F09">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39A9E2A9">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17A8A716">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3BEF684A">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64C5F9E8">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7F76F2DE">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66600DAA">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6978FD2F">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2FCB866">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04B64444">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459CE58E">
            <w:pPr>
              <w:rPr>
                <w:rFonts w:hint="eastAsia" w:ascii="宋体" w:hAnsi="宋体" w:eastAsia="宋体" w:cs="宋体"/>
                <w:i w:val="0"/>
                <w:color w:val="000000"/>
                <w:sz w:val="18"/>
                <w:szCs w:val="18"/>
                <w:u w:val="none"/>
              </w:rPr>
            </w:pPr>
          </w:p>
        </w:tc>
      </w:tr>
      <w:tr w14:paraId="5325F1EE">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C0F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CE000FE">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5BE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69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51342323T000008156461-驻村工作队工作经费及队员生活补助</w:t>
            </w:r>
          </w:p>
        </w:tc>
      </w:tr>
      <w:tr w14:paraId="0373CEA1">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17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FE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099BCB9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30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18F58CC8">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C4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99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D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B9E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6DF1C3D">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1C78">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045B6">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EA5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完成驻村工作队工作队驻村扶贫工作</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30C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1DFB73D">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439EC">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A7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1A190">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63C29B5C">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62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8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B1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DE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1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89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7C1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1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97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60D945F">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5DF3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A0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0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D4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95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9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EF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0624">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56DD">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4161C14D">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5E5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814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CE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7F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40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D0B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246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E7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0434">
            <w:pPr>
              <w:rPr>
                <w:rFonts w:hint="eastAsia" w:ascii="黑体" w:hAnsi="黑体" w:eastAsia="黑体" w:cs="黑体"/>
                <w:i/>
                <w:color w:val="000000"/>
                <w:sz w:val="18"/>
                <w:szCs w:val="18"/>
                <w:u w:val="none"/>
              </w:rPr>
            </w:pPr>
          </w:p>
        </w:tc>
      </w:tr>
      <w:tr w14:paraId="5EFCF8E3">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291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C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B6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2F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4B6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3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80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8C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2FE4">
            <w:pPr>
              <w:rPr>
                <w:rFonts w:hint="eastAsia" w:ascii="黑体" w:hAnsi="黑体" w:eastAsia="黑体" w:cs="黑体"/>
                <w:i/>
                <w:color w:val="000000"/>
                <w:sz w:val="18"/>
                <w:szCs w:val="18"/>
                <w:u w:val="none"/>
              </w:rPr>
            </w:pPr>
          </w:p>
        </w:tc>
      </w:tr>
      <w:tr w14:paraId="20B65D34">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736A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AC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028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D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C6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4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3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FD5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511B">
            <w:pPr>
              <w:rPr>
                <w:rFonts w:hint="eastAsia" w:ascii="黑体" w:hAnsi="黑体" w:eastAsia="黑体" w:cs="黑体"/>
                <w:i/>
                <w:color w:val="000000"/>
                <w:sz w:val="18"/>
                <w:szCs w:val="18"/>
                <w:u w:val="none"/>
              </w:rPr>
            </w:pPr>
          </w:p>
        </w:tc>
      </w:tr>
      <w:tr w14:paraId="0621EC53">
        <w:tblPrEx>
          <w:shd w:val="clear" w:color="auto" w:fill="auto"/>
          <w:tblCellMar>
            <w:top w:w="0" w:type="dxa"/>
            <w:left w:w="0" w:type="dxa"/>
            <w:bottom w:w="0" w:type="dxa"/>
            <w:right w:w="0" w:type="dxa"/>
          </w:tblCellMar>
        </w:tblPrEx>
        <w:trPr>
          <w:trHeight w:val="12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B8F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F2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D13B">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4467">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AF4A">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17B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0F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E8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1008">
            <w:pPr>
              <w:rPr>
                <w:rFonts w:hint="eastAsia" w:ascii="黑体" w:hAnsi="黑体" w:eastAsia="黑体" w:cs="黑体"/>
                <w:i/>
                <w:color w:val="000000"/>
                <w:sz w:val="18"/>
                <w:szCs w:val="18"/>
                <w:u w:val="none"/>
              </w:rPr>
            </w:pPr>
          </w:p>
        </w:tc>
      </w:tr>
      <w:tr w14:paraId="728CD8E8">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7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A9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C0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B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7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CB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A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80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C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BF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7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0F25E50">
        <w:tblPrEx>
          <w:tblCellMar>
            <w:top w:w="0" w:type="dxa"/>
            <w:left w:w="0" w:type="dxa"/>
            <w:bottom w:w="0" w:type="dxa"/>
            <w:right w:w="0" w:type="dxa"/>
          </w:tblCellMar>
        </w:tblPrEx>
        <w:trPr>
          <w:trHeight w:val="94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92432">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F5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59D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C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中等职业学校免学费受助人数占应受助学生数的比例</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DF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7F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6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155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C1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A79DB">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24BB">
            <w:pPr>
              <w:jc w:val="center"/>
              <w:rPr>
                <w:rFonts w:hint="eastAsia" w:ascii="微软雅黑" w:hAnsi="微软雅黑" w:eastAsia="微软雅黑" w:cs="微软雅黑"/>
                <w:i/>
                <w:color w:val="000000"/>
                <w:sz w:val="16"/>
                <w:szCs w:val="16"/>
                <w:u w:val="none"/>
              </w:rPr>
            </w:pPr>
          </w:p>
        </w:tc>
      </w:tr>
      <w:tr w14:paraId="72C2E5E8">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FAE6">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C687">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48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6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中职学生就业率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8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60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8A8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BF889">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27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41883">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7E55A">
            <w:pPr>
              <w:jc w:val="center"/>
              <w:rPr>
                <w:rFonts w:hint="eastAsia" w:ascii="微软雅黑" w:hAnsi="微软雅黑" w:eastAsia="微软雅黑" w:cs="微软雅黑"/>
                <w:i/>
                <w:color w:val="000000"/>
                <w:sz w:val="16"/>
                <w:szCs w:val="16"/>
                <w:u w:val="none"/>
              </w:rPr>
            </w:pPr>
          </w:p>
        </w:tc>
      </w:tr>
      <w:tr w14:paraId="2659516B">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781B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E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D6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A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AF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E5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8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50A0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8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2F6B5">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77030">
            <w:pPr>
              <w:jc w:val="center"/>
              <w:rPr>
                <w:rFonts w:hint="eastAsia" w:ascii="微软雅黑" w:hAnsi="微软雅黑" w:eastAsia="微软雅黑" w:cs="微软雅黑"/>
                <w:i/>
                <w:color w:val="000000"/>
                <w:sz w:val="16"/>
                <w:szCs w:val="16"/>
                <w:u w:val="none"/>
              </w:rPr>
            </w:pPr>
          </w:p>
        </w:tc>
      </w:tr>
      <w:tr w14:paraId="52CD733A">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0F6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2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1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BB8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9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F0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9F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480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1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7E3F">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1DBD">
            <w:pPr>
              <w:jc w:val="center"/>
              <w:rPr>
                <w:rFonts w:hint="eastAsia" w:ascii="微软雅黑" w:hAnsi="微软雅黑" w:eastAsia="微软雅黑" w:cs="微软雅黑"/>
                <w:i/>
                <w:color w:val="000000"/>
                <w:sz w:val="16"/>
                <w:szCs w:val="16"/>
                <w:u w:val="none"/>
              </w:rPr>
            </w:pPr>
          </w:p>
        </w:tc>
      </w:tr>
      <w:tr w14:paraId="50C2745E">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E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3A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25EA">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B5AD">
            <w:pPr>
              <w:rPr>
                <w:rFonts w:hint="eastAsia" w:ascii="宋体" w:hAnsi="宋体" w:eastAsia="宋体" w:cs="宋体"/>
                <w:i w:val="0"/>
                <w:color w:val="000000"/>
                <w:sz w:val="18"/>
                <w:szCs w:val="18"/>
                <w:u w:val="none"/>
              </w:rPr>
            </w:pPr>
          </w:p>
        </w:tc>
      </w:tr>
      <w:tr w14:paraId="7FCF1E91">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DE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6C10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A46D13F">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91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436B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F607A2">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10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6006">
            <w:pPr>
              <w:rPr>
                <w:rFonts w:hint="eastAsia" w:ascii="微软雅黑" w:hAnsi="微软雅黑" w:eastAsia="微软雅黑" w:cs="微软雅黑"/>
                <w:i/>
                <w:color w:val="000000"/>
                <w:sz w:val="16"/>
                <w:szCs w:val="16"/>
                <w:u w:val="none"/>
              </w:rPr>
            </w:pPr>
          </w:p>
        </w:tc>
      </w:tr>
      <w:tr w14:paraId="7E54E65F">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0F07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8D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D1E17B3">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7A2D54FC">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7817773A">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665D4D79">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0B2B290A">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087D037B">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52920494">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57C67B0A">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4D99233E">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35AC541D">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29925644">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47AB456B">
            <w:pPr>
              <w:rPr>
                <w:rFonts w:hint="eastAsia" w:ascii="宋体" w:hAnsi="宋体" w:eastAsia="宋体" w:cs="宋体"/>
                <w:i w:val="0"/>
                <w:color w:val="000000"/>
                <w:sz w:val="18"/>
                <w:szCs w:val="18"/>
                <w:u w:val="none"/>
              </w:rPr>
            </w:pPr>
          </w:p>
        </w:tc>
      </w:tr>
      <w:tr w14:paraId="06503867">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70F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42D6A0F">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FF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C7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51342323T000008494650-乡村人才振兴五年行动专项资金</w:t>
            </w:r>
          </w:p>
        </w:tc>
      </w:tr>
      <w:tr w14:paraId="586DD361">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2D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6D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4577B2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5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0FDED93E">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36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A3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6FB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D2C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9EC9DCF">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C5EA2">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9316">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E7BF8">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40A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51B8022">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788A">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42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BCAA8">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342AE40A">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A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8C9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61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398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1C9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86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F2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04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4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C52827B">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400A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0D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A8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8F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3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1D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F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93FF">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2F66D">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2E5741C3">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BE2E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1B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91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4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B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95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29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496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1310">
            <w:pPr>
              <w:rPr>
                <w:rFonts w:hint="eastAsia" w:ascii="黑体" w:hAnsi="黑体" w:eastAsia="黑体" w:cs="黑体"/>
                <w:i/>
                <w:color w:val="000000"/>
                <w:sz w:val="18"/>
                <w:szCs w:val="18"/>
                <w:u w:val="none"/>
              </w:rPr>
            </w:pPr>
          </w:p>
        </w:tc>
      </w:tr>
      <w:tr w14:paraId="7B6F15E1">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0CB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62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625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D7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A0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6E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A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4F4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3136">
            <w:pPr>
              <w:rPr>
                <w:rFonts w:hint="eastAsia" w:ascii="黑体" w:hAnsi="黑体" w:eastAsia="黑体" w:cs="黑体"/>
                <w:i/>
                <w:color w:val="000000"/>
                <w:sz w:val="18"/>
                <w:szCs w:val="18"/>
                <w:u w:val="none"/>
              </w:rPr>
            </w:pPr>
          </w:p>
        </w:tc>
      </w:tr>
      <w:tr w14:paraId="09AB9915">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BC7D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5E5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022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D2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F0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F1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9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B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02AC">
            <w:pPr>
              <w:rPr>
                <w:rFonts w:hint="eastAsia" w:ascii="黑体" w:hAnsi="黑体" w:eastAsia="黑体" w:cs="黑体"/>
                <w:i/>
                <w:color w:val="000000"/>
                <w:sz w:val="18"/>
                <w:szCs w:val="18"/>
                <w:u w:val="none"/>
              </w:rPr>
            </w:pPr>
          </w:p>
        </w:tc>
      </w:tr>
      <w:tr w14:paraId="2DB502D6">
        <w:tblPrEx>
          <w:shd w:val="clear" w:color="auto" w:fill="auto"/>
          <w:tblCellMar>
            <w:top w:w="0" w:type="dxa"/>
            <w:left w:w="0" w:type="dxa"/>
            <w:bottom w:w="0" w:type="dxa"/>
            <w:right w:w="0" w:type="dxa"/>
          </w:tblCellMar>
        </w:tblPrEx>
        <w:trPr>
          <w:trHeight w:val="128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DC3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E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E995">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AAD7">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02A33">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BCE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1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9D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2A3F">
            <w:pPr>
              <w:rPr>
                <w:rFonts w:hint="eastAsia" w:ascii="黑体" w:hAnsi="黑体" w:eastAsia="黑体" w:cs="黑体"/>
                <w:i/>
                <w:color w:val="000000"/>
                <w:sz w:val="18"/>
                <w:szCs w:val="18"/>
                <w:u w:val="none"/>
              </w:rPr>
            </w:pPr>
          </w:p>
        </w:tc>
      </w:tr>
      <w:tr w14:paraId="3F24EF08">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6DD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F1E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5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7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02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3D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4C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6A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AE9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0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B4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C5D056D">
        <w:tblPrEx>
          <w:tblCellMar>
            <w:top w:w="0" w:type="dxa"/>
            <w:left w:w="0" w:type="dxa"/>
            <w:bottom w:w="0" w:type="dxa"/>
            <w:right w:w="0" w:type="dxa"/>
          </w:tblCellMar>
        </w:tblPrEx>
        <w:trPr>
          <w:trHeight w:val="62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08A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52E3">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3AAA">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F899">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4597E">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9C41">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3A56">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4B76">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8232">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E6AAB">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BAD5">
            <w:pPr>
              <w:jc w:val="center"/>
              <w:rPr>
                <w:rFonts w:hint="eastAsia" w:ascii="微软雅黑" w:hAnsi="微软雅黑" w:eastAsia="微软雅黑" w:cs="微软雅黑"/>
                <w:i/>
                <w:color w:val="000000"/>
                <w:sz w:val="16"/>
                <w:szCs w:val="16"/>
                <w:u w:val="none"/>
              </w:rPr>
            </w:pPr>
          </w:p>
        </w:tc>
      </w:tr>
      <w:tr w14:paraId="748350B9">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C4D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3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8108">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0D746">
            <w:pPr>
              <w:rPr>
                <w:rFonts w:hint="eastAsia" w:ascii="宋体" w:hAnsi="宋体" w:eastAsia="宋体" w:cs="宋体"/>
                <w:i w:val="0"/>
                <w:color w:val="000000"/>
                <w:sz w:val="18"/>
                <w:szCs w:val="18"/>
                <w:u w:val="none"/>
              </w:rPr>
            </w:pPr>
          </w:p>
        </w:tc>
      </w:tr>
      <w:tr w14:paraId="2EB81363">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4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9B20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D5D38A4">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03D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4CC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F6449E5">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2D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7B15">
            <w:pPr>
              <w:rPr>
                <w:rFonts w:hint="eastAsia" w:ascii="微软雅黑" w:hAnsi="微软雅黑" w:eastAsia="微软雅黑" w:cs="微软雅黑"/>
                <w:i/>
                <w:color w:val="000000"/>
                <w:sz w:val="16"/>
                <w:szCs w:val="16"/>
                <w:u w:val="none"/>
              </w:rPr>
            </w:pPr>
          </w:p>
        </w:tc>
      </w:tr>
      <w:tr w14:paraId="5941FA82">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30F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CC3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49B26EA">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72478A5B">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0C619A73">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7D7D43BF">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431B9458">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75A0D9CC">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73482CAA">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6140D685">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0D1269F4">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67068A51">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6CB380A2">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B6FCD7B">
            <w:pPr>
              <w:rPr>
                <w:rFonts w:hint="eastAsia" w:ascii="宋体" w:hAnsi="宋体" w:eastAsia="宋体" w:cs="宋体"/>
                <w:i w:val="0"/>
                <w:color w:val="000000"/>
                <w:sz w:val="18"/>
                <w:szCs w:val="18"/>
                <w:u w:val="none"/>
              </w:rPr>
            </w:pPr>
          </w:p>
        </w:tc>
      </w:tr>
      <w:tr w14:paraId="525CB1D2">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977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370991F">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F95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D4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51342323T000008527994-校内短期培训费</w:t>
            </w:r>
          </w:p>
        </w:tc>
      </w:tr>
      <w:tr w14:paraId="2C75509D">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163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A0F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0EA2330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56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D671B37">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E7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1B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B6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5853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FA2E912">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3730">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9772B">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988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完成校内短期培训</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841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16147D83">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C230">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3B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67FA">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559E26BF">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65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E6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CD5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0B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A0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E7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59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5C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1A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AE6FA2F">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AA1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91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1D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76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455.94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2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333.16</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F57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73.07%</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F9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DE59F">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184A">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4336961D">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F75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60B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6A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26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AE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D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7C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5B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A43A">
            <w:pPr>
              <w:rPr>
                <w:rFonts w:hint="eastAsia" w:ascii="黑体" w:hAnsi="黑体" w:eastAsia="黑体" w:cs="黑体"/>
                <w:i/>
                <w:color w:val="000000"/>
                <w:sz w:val="18"/>
                <w:szCs w:val="18"/>
                <w:u w:val="none"/>
              </w:rPr>
            </w:pPr>
          </w:p>
        </w:tc>
      </w:tr>
      <w:tr w14:paraId="45182D4D">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CA37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BC8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887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F2E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53.30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C1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53.30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82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F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F6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67D">
            <w:pPr>
              <w:rPr>
                <w:rFonts w:hint="eastAsia" w:ascii="黑体" w:hAnsi="黑体" w:eastAsia="黑体" w:cs="黑体"/>
                <w:i/>
                <w:color w:val="000000"/>
                <w:sz w:val="18"/>
                <w:szCs w:val="18"/>
                <w:u w:val="none"/>
              </w:rPr>
            </w:pPr>
          </w:p>
        </w:tc>
      </w:tr>
      <w:tr w14:paraId="4651C13F">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FE0F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4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50B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D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402.64</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EF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279.86</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5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69.51%</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C5B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AE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D536C">
            <w:pPr>
              <w:rPr>
                <w:rFonts w:hint="eastAsia" w:ascii="黑体" w:hAnsi="黑体" w:eastAsia="黑体" w:cs="黑体"/>
                <w:i/>
                <w:color w:val="000000"/>
                <w:sz w:val="18"/>
                <w:szCs w:val="18"/>
                <w:u w:val="none"/>
              </w:rPr>
            </w:pPr>
          </w:p>
        </w:tc>
      </w:tr>
      <w:tr w14:paraId="6D2E040A">
        <w:tblPrEx>
          <w:tblCellMar>
            <w:top w:w="0" w:type="dxa"/>
            <w:left w:w="0" w:type="dxa"/>
            <w:bottom w:w="0" w:type="dxa"/>
            <w:right w:w="0" w:type="dxa"/>
          </w:tblCellMar>
        </w:tblPrEx>
        <w:trPr>
          <w:trHeight w:val="12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B39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AA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5ABB">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7E6E">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90E6">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E677">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4E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B0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46A4D">
            <w:pPr>
              <w:rPr>
                <w:rFonts w:hint="eastAsia" w:ascii="黑体" w:hAnsi="黑体" w:eastAsia="黑体" w:cs="黑体"/>
                <w:i/>
                <w:color w:val="000000"/>
                <w:sz w:val="18"/>
                <w:szCs w:val="18"/>
                <w:u w:val="none"/>
              </w:rPr>
            </w:pPr>
          </w:p>
        </w:tc>
      </w:tr>
      <w:tr w14:paraId="0AB950F7">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34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2A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5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3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0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68F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3E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E6E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9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92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6C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36692B3">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A1F62">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E5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DF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B4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教师国家级培训任务完成率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55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CE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6F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0DAA">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06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B5E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A26F">
            <w:pPr>
              <w:jc w:val="center"/>
              <w:rPr>
                <w:rFonts w:hint="eastAsia" w:ascii="微软雅黑" w:hAnsi="微软雅黑" w:eastAsia="微软雅黑" w:cs="微软雅黑"/>
                <w:i/>
                <w:color w:val="000000"/>
                <w:sz w:val="16"/>
                <w:szCs w:val="16"/>
                <w:u w:val="none"/>
              </w:rPr>
            </w:pPr>
          </w:p>
        </w:tc>
      </w:tr>
      <w:tr w14:paraId="513C3D93">
        <w:tblPrEx>
          <w:shd w:val="clear" w:color="auto" w:fill="auto"/>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7403">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CFB8">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3A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2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中职学生就业率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E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E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D48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B96B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AC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6B7E">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43C6">
            <w:pPr>
              <w:jc w:val="center"/>
              <w:rPr>
                <w:rFonts w:hint="eastAsia" w:ascii="微软雅黑" w:hAnsi="微软雅黑" w:eastAsia="微软雅黑" w:cs="微软雅黑"/>
                <w:i/>
                <w:color w:val="000000"/>
                <w:sz w:val="16"/>
                <w:szCs w:val="16"/>
                <w:u w:val="none"/>
              </w:rPr>
            </w:pPr>
          </w:p>
        </w:tc>
      </w:tr>
      <w:tr w14:paraId="1ED0FE1E">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53F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B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2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3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FE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07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2B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CB8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D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64E55">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6A0E0">
            <w:pPr>
              <w:jc w:val="center"/>
              <w:rPr>
                <w:rFonts w:hint="eastAsia" w:ascii="微软雅黑" w:hAnsi="微软雅黑" w:eastAsia="微软雅黑" w:cs="微软雅黑"/>
                <w:i/>
                <w:color w:val="000000"/>
                <w:sz w:val="16"/>
                <w:szCs w:val="16"/>
                <w:u w:val="none"/>
              </w:rPr>
            </w:pPr>
          </w:p>
        </w:tc>
      </w:tr>
      <w:tr w14:paraId="2EFCF41E">
        <w:tblPrEx>
          <w:tblCellMar>
            <w:top w:w="0" w:type="dxa"/>
            <w:left w:w="0" w:type="dxa"/>
            <w:bottom w:w="0" w:type="dxa"/>
            <w:right w:w="0" w:type="dxa"/>
          </w:tblCellMar>
        </w:tblPrEx>
        <w:trPr>
          <w:trHeight w:val="66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6AB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A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0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E9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教师培训（企业实践）匿名评估满意率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9D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A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9C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7541">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26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73F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7578">
            <w:pPr>
              <w:jc w:val="center"/>
              <w:rPr>
                <w:rFonts w:hint="eastAsia" w:ascii="微软雅黑" w:hAnsi="微软雅黑" w:eastAsia="微软雅黑" w:cs="微软雅黑"/>
                <w:i/>
                <w:color w:val="000000"/>
                <w:sz w:val="16"/>
                <w:szCs w:val="16"/>
                <w:u w:val="none"/>
              </w:rPr>
            </w:pPr>
          </w:p>
        </w:tc>
      </w:tr>
      <w:tr w14:paraId="2FB1808D">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5E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79F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4100">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C01CC">
            <w:pPr>
              <w:rPr>
                <w:rFonts w:hint="eastAsia" w:ascii="宋体" w:hAnsi="宋体" w:eastAsia="宋体" w:cs="宋体"/>
                <w:i w:val="0"/>
                <w:color w:val="000000"/>
                <w:sz w:val="18"/>
                <w:szCs w:val="18"/>
                <w:u w:val="none"/>
              </w:rPr>
            </w:pPr>
          </w:p>
        </w:tc>
      </w:tr>
      <w:tr w14:paraId="23435A14">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FD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CD0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16DB9477">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E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230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4A8EB1B">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C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918D">
            <w:pPr>
              <w:rPr>
                <w:rFonts w:hint="eastAsia" w:ascii="微软雅黑" w:hAnsi="微软雅黑" w:eastAsia="微软雅黑" w:cs="微软雅黑"/>
                <w:i/>
                <w:color w:val="000000"/>
                <w:sz w:val="16"/>
                <w:szCs w:val="16"/>
                <w:u w:val="none"/>
              </w:rPr>
            </w:pPr>
          </w:p>
        </w:tc>
      </w:tr>
      <w:tr w14:paraId="0553ED72">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5C50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B09D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5F65A56">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0C1D21B3">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10FC31D8">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3C5D0877">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0254F130">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1B309959">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7D0A9C4">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E6D6B72">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0F6C259F">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3EB0898D">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3D55995">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3B53594">
            <w:pPr>
              <w:rPr>
                <w:rFonts w:hint="eastAsia" w:ascii="宋体" w:hAnsi="宋体" w:eastAsia="宋体" w:cs="宋体"/>
                <w:i w:val="0"/>
                <w:color w:val="000000"/>
                <w:sz w:val="18"/>
                <w:szCs w:val="18"/>
                <w:u w:val="none"/>
              </w:rPr>
            </w:pPr>
          </w:p>
        </w:tc>
      </w:tr>
      <w:tr w14:paraId="7FD229E3">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200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C35C022">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0B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0C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51342323T000008540777-三名工程宁波授建</w:t>
            </w:r>
          </w:p>
        </w:tc>
      </w:tr>
      <w:tr w14:paraId="6A7FA72D">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79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C6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394D48C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8A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3AB619D3">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8A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E3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4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068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F35B2C1">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9D3D">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6DD3">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8B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三名工程建设宁波授 建项目能顺利完成</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7FC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2D698924">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309D">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7A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D72B">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50E6028">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9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A25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3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84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1F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7F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5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3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360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19010B2">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A91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EA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48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3B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563.15</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8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383.62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02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68.12%</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6EC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D0F5">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EF7">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1F066482">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A9C9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F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180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2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04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027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30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DD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7F93">
            <w:pPr>
              <w:rPr>
                <w:rFonts w:hint="eastAsia" w:ascii="黑体" w:hAnsi="黑体" w:eastAsia="黑体" w:cs="黑体"/>
                <w:i/>
                <w:color w:val="000000"/>
                <w:sz w:val="18"/>
                <w:szCs w:val="18"/>
                <w:u w:val="none"/>
              </w:rPr>
            </w:pPr>
          </w:p>
        </w:tc>
      </w:tr>
      <w:tr w14:paraId="1150FBFF">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C046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E9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F1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53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2BE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A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B8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47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7481">
            <w:pPr>
              <w:rPr>
                <w:rFonts w:hint="eastAsia" w:ascii="黑体" w:hAnsi="黑体" w:eastAsia="黑体" w:cs="黑体"/>
                <w:i/>
                <w:color w:val="000000"/>
                <w:sz w:val="18"/>
                <w:szCs w:val="18"/>
                <w:u w:val="none"/>
              </w:rPr>
            </w:pPr>
          </w:p>
        </w:tc>
      </w:tr>
      <w:tr w14:paraId="7452B5AD">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E8B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D5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1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2C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563.15</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AB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383.62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F2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68.12%</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8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8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729D">
            <w:pPr>
              <w:rPr>
                <w:rFonts w:hint="eastAsia" w:ascii="黑体" w:hAnsi="黑体" w:eastAsia="黑体" w:cs="黑体"/>
                <w:i/>
                <w:color w:val="000000"/>
                <w:sz w:val="18"/>
                <w:szCs w:val="18"/>
                <w:u w:val="none"/>
              </w:rPr>
            </w:pPr>
          </w:p>
        </w:tc>
      </w:tr>
      <w:tr w14:paraId="0E6A4FFF">
        <w:tblPrEx>
          <w:tblCellMar>
            <w:top w:w="0" w:type="dxa"/>
            <w:left w:w="0" w:type="dxa"/>
            <w:bottom w:w="0" w:type="dxa"/>
            <w:right w:w="0" w:type="dxa"/>
          </w:tblCellMar>
        </w:tblPrEx>
        <w:trPr>
          <w:trHeight w:val="128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1A8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5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3ABE">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745B7">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A878">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21A7">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7F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F2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7A11">
            <w:pPr>
              <w:rPr>
                <w:rFonts w:hint="eastAsia" w:ascii="黑体" w:hAnsi="黑体" w:eastAsia="黑体" w:cs="黑体"/>
                <w:i/>
                <w:color w:val="000000"/>
                <w:sz w:val="18"/>
                <w:szCs w:val="18"/>
                <w:u w:val="none"/>
              </w:rPr>
            </w:pPr>
          </w:p>
        </w:tc>
      </w:tr>
      <w:tr w14:paraId="66F8FEAA">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71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DB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1F1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92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19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D4B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7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A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A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2A2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5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DE4922C">
        <w:tblPrEx>
          <w:shd w:val="clear" w:color="auto" w:fill="auto"/>
          <w:tblCellMar>
            <w:top w:w="0" w:type="dxa"/>
            <w:left w:w="0" w:type="dxa"/>
            <w:bottom w:w="0" w:type="dxa"/>
            <w:right w:w="0" w:type="dxa"/>
          </w:tblCellMar>
        </w:tblPrEx>
        <w:trPr>
          <w:trHeight w:val="66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83E9">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9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C2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EE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完成改善中职学校办学条件规划任务</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3A4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39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B5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2834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4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A3958">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E9C91">
            <w:pPr>
              <w:jc w:val="center"/>
              <w:rPr>
                <w:rFonts w:hint="eastAsia" w:ascii="微软雅黑" w:hAnsi="微软雅黑" w:eastAsia="微软雅黑" w:cs="微软雅黑"/>
                <w:i/>
                <w:color w:val="000000"/>
                <w:sz w:val="16"/>
                <w:szCs w:val="16"/>
                <w:u w:val="none"/>
              </w:rPr>
            </w:pPr>
          </w:p>
        </w:tc>
      </w:tr>
      <w:tr w14:paraId="272734E0">
        <w:tblPrEx>
          <w:shd w:val="clear" w:color="auto" w:fill="auto"/>
          <w:tblCellMar>
            <w:top w:w="0" w:type="dxa"/>
            <w:left w:w="0" w:type="dxa"/>
            <w:bottom w:w="0" w:type="dxa"/>
            <w:right w:w="0" w:type="dxa"/>
          </w:tblCellMar>
        </w:tblPrEx>
        <w:trPr>
          <w:trHeight w:val="954"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F16A">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EDB62">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5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F1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中职学校新建或改建校舍、场地达到规划建设要求的比率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0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A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3A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5C3C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0E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7321D">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67B1">
            <w:pPr>
              <w:jc w:val="center"/>
              <w:rPr>
                <w:rFonts w:hint="eastAsia" w:ascii="微软雅黑" w:hAnsi="微软雅黑" w:eastAsia="微软雅黑" w:cs="微软雅黑"/>
                <w:i/>
                <w:color w:val="000000"/>
                <w:sz w:val="16"/>
                <w:szCs w:val="16"/>
                <w:u w:val="none"/>
              </w:rPr>
            </w:pPr>
          </w:p>
        </w:tc>
      </w:tr>
      <w:tr w14:paraId="712CAD82">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306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14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9A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347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2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399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0B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23C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9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C3AF">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148E">
            <w:pPr>
              <w:jc w:val="center"/>
              <w:rPr>
                <w:rFonts w:hint="eastAsia" w:ascii="微软雅黑" w:hAnsi="微软雅黑" w:eastAsia="微软雅黑" w:cs="微软雅黑"/>
                <w:i/>
                <w:color w:val="000000"/>
                <w:sz w:val="16"/>
                <w:szCs w:val="16"/>
                <w:u w:val="none"/>
              </w:rPr>
            </w:pPr>
          </w:p>
        </w:tc>
      </w:tr>
      <w:tr w14:paraId="72106799">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B55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9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7B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0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6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B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F2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6D4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4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7BB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613F">
            <w:pPr>
              <w:jc w:val="center"/>
              <w:rPr>
                <w:rFonts w:hint="eastAsia" w:ascii="微软雅黑" w:hAnsi="微软雅黑" w:eastAsia="微软雅黑" w:cs="微软雅黑"/>
                <w:i/>
                <w:color w:val="000000"/>
                <w:sz w:val="16"/>
                <w:szCs w:val="16"/>
                <w:u w:val="none"/>
              </w:rPr>
            </w:pPr>
          </w:p>
        </w:tc>
      </w:tr>
      <w:tr w14:paraId="120770F4">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E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8F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E250">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F8D5">
            <w:pPr>
              <w:rPr>
                <w:rFonts w:hint="eastAsia" w:ascii="宋体" w:hAnsi="宋体" w:eastAsia="宋体" w:cs="宋体"/>
                <w:i w:val="0"/>
                <w:color w:val="000000"/>
                <w:sz w:val="18"/>
                <w:szCs w:val="18"/>
                <w:u w:val="none"/>
              </w:rPr>
            </w:pPr>
          </w:p>
        </w:tc>
      </w:tr>
      <w:tr w14:paraId="6B233188">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4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AEA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16883FD9">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1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63C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86058DF">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E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CB67">
            <w:pPr>
              <w:rPr>
                <w:rFonts w:hint="eastAsia" w:ascii="微软雅黑" w:hAnsi="微软雅黑" w:eastAsia="微软雅黑" w:cs="微软雅黑"/>
                <w:i/>
                <w:color w:val="000000"/>
                <w:sz w:val="16"/>
                <w:szCs w:val="16"/>
                <w:u w:val="none"/>
              </w:rPr>
            </w:pPr>
          </w:p>
        </w:tc>
      </w:tr>
      <w:tr w14:paraId="4731097B">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179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56BA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CF5CD51">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060C7F82">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065742A0">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7E4383BF">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A0B0B3C">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4BA16105">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4B850ECE">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863FAFD">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14F29A4C">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2F6A4464">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40BE9741">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5DF15146">
            <w:pPr>
              <w:rPr>
                <w:rFonts w:hint="eastAsia" w:ascii="宋体" w:hAnsi="宋体" w:eastAsia="宋体" w:cs="宋体"/>
                <w:i w:val="0"/>
                <w:color w:val="000000"/>
                <w:sz w:val="18"/>
                <w:szCs w:val="18"/>
                <w:u w:val="none"/>
              </w:rPr>
            </w:pPr>
          </w:p>
        </w:tc>
      </w:tr>
      <w:tr w14:paraId="7A896FD4">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D4F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6DE31AA">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98D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789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51342323T000008888547-雨污分离污水处理费</w:t>
            </w:r>
          </w:p>
        </w:tc>
      </w:tr>
      <w:tr w14:paraId="0B3D0EC2">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74F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E5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64E3D53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EB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371FD5A5">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7C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A87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00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8B3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D90863A">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B851">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385A">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F478">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354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387BE6CB">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09E2">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C0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3136">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B18A194">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B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2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A8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0B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57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45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25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78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79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B3E38B4">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200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7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5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76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33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75.40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3C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2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F058">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687E">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646FC4BF">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52A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6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C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5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38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75.40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DD7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3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6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3D51">
            <w:pPr>
              <w:rPr>
                <w:rFonts w:hint="eastAsia" w:ascii="黑体" w:hAnsi="黑体" w:eastAsia="黑体" w:cs="黑体"/>
                <w:i/>
                <w:color w:val="000000"/>
                <w:sz w:val="18"/>
                <w:szCs w:val="18"/>
                <w:u w:val="none"/>
              </w:rPr>
            </w:pPr>
          </w:p>
        </w:tc>
      </w:tr>
      <w:tr w14:paraId="09832B66">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DFE1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182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C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81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58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17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8D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C7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9614">
            <w:pPr>
              <w:rPr>
                <w:rFonts w:hint="eastAsia" w:ascii="黑体" w:hAnsi="黑体" w:eastAsia="黑体" w:cs="黑体"/>
                <w:i/>
                <w:color w:val="000000"/>
                <w:sz w:val="18"/>
                <w:szCs w:val="18"/>
                <w:u w:val="none"/>
              </w:rPr>
            </w:pPr>
          </w:p>
        </w:tc>
      </w:tr>
      <w:tr w14:paraId="6C18A3BB">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5ED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4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F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C3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D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7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2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01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FB69C">
            <w:pPr>
              <w:rPr>
                <w:rFonts w:hint="eastAsia" w:ascii="黑体" w:hAnsi="黑体" w:eastAsia="黑体" w:cs="黑体"/>
                <w:i/>
                <w:color w:val="000000"/>
                <w:sz w:val="18"/>
                <w:szCs w:val="18"/>
                <w:u w:val="none"/>
              </w:rPr>
            </w:pPr>
          </w:p>
        </w:tc>
      </w:tr>
      <w:tr w14:paraId="7DEEB318">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B478">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6E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0804">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299E">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3918">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6438">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1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85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7714">
            <w:pPr>
              <w:rPr>
                <w:rFonts w:hint="eastAsia" w:ascii="黑体" w:hAnsi="黑体" w:eastAsia="黑体" w:cs="黑体"/>
                <w:i/>
                <w:color w:val="000000"/>
                <w:sz w:val="18"/>
                <w:szCs w:val="18"/>
                <w:u w:val="none"/>
              </w:rPr>
            </w:pPr>
          </w:p>
        </w:tc>
      </w:tr>
      <w:tr w14:paraId="7213DB6E">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2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2BD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23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A91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8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A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A0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B6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3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A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7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49477B7">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18A1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8339">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BE73">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4FCBD">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BBDE">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BD36D">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E07C">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9BD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B17B">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39A3">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F78E">
            <w:pPr>
              <w:jc w:val="center"/>
              <w:rPr>
                <w:rFonts w:hint="eastAsia" w:ascii="微软雅黑" w:hAnsi="微软雅黑" w:eastAsia="微软雅黑" w:cs="微软雅黑"/>
                <w:i/>
                <w:color w:val="000000"/>
                <w:sz w:val="16"/>
                <w:szCs w:val="16"/>
                <w:u w:val="none"/>
              </w:rPr>
            </w:pPr>
          </w:p>
        </w:tc>
      </w:tr>
      <w:tr w14:paraId="042E16EB">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30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E1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0B686">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461B">
            <w:pPr>
              <w:rPr>
                <w:rFonts w:hint="eastAsia" w:ascii="宋体" w:hAnsi="宋体" w:eastAsia="宋体" w:cs="宋体"/>
                <w:i w:val="0"/>
                <w:color w:val="000000"/>
                <w:sz w:val="18"/>
                <w:szCs w:val="18"/>
                <w:u w:val="none"/>
              </w:rPr>
            </w:pPr>
          </w:p>
        </w:tc>
      </w:tr>
      <w:tr w14:paraId="2DC1C843">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C49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A41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3D33EB2">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E3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E39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DF5E52B">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85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CF71">
            <w:pPr>
              <w:rPr>
                <w:rFonts w:hint="eastAsia" w:ascii="微软雅黑" w:hAnsi="微软雅黑" w:eastAsia="微软雅黑" w:cs="微软雅黑"/>
                <w:i/>
                <w:color w:val="000000"/>
                <w:sz w:val="16"/>
                <w:szCs w:val="16"/>
                <w:u w:val="none"/>
              </w:rPr>
            </w:pPr>
          </w:p>
        </w:tc>
      </w:tr>
      <w:tr w14:paraId="47570A43">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592D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CA57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9E9CA98">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724FC2CE">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50310A0E">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1DCD1A4C">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24990E0F">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4A059356">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4712076C">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1B7AADD">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671F9CFE">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508BD0BC">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661FBCF0">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5193175F">
            <w:pPr>
              <w:rPr>
                <w:rFonts w:hint="eastAsia" w:ascii="宋体" w:hAnsi="宋体" w:eastAsia="宋体" w:cs="宋体"/>
                <w:i w:val="0"/>
                <w:color w:val="000000"/>
                <w:sz w:val="18"/>
                <w:szCs w:val="18"/>
                <w:u w:val="none"/>
              </w:rPr>
            </w:pPr>
          </w:p>
        </w:tc>
      </w:tr>
      <w:tr w14:paraId="279A8EF5">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5E8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500B901">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A0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3A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51342323T000008888635-省示范建设配套</w:t>
            </w:r>
          </w:p>
        </w:tc>
      </w:tr>
      <w:tr w14:paraId="7550A1CC">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E33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6B6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41D8BD8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8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78DABC18">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70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FB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191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951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B0DD913">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563F">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B233">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BBEF7">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396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0B97B4D">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CCAF">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FF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0450">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FAE3B5B">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6B0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F8E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709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9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8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F0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DE1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BE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8E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287D31D">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681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A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57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C5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944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33.01</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71C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8F3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AFF6">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CD758">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6EEB7562">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6C6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49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B1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7D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BBE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33.01</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930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0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89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ECA2C">
            <w:pPr>
              <w:rPr>
                <w:rFonts w:hint="eastAsia" w:ascii="黑体" w:hAnsi="黑体" w:eastAsia="黑体" w:cs="黑体"/>
                <w:i/>
                <w:color w:val="000000"/>
                <w:sz w:val="18"/>
                <w:szCs w:val="18"/>
                <w:u w:val="none"/>
              </w:rPr>
            </w:pPr>
          </w:p>
        </w:tc>
      </w:tr>
      <w:tr w14:paraId="36306C9E">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61D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D0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8C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5F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3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1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75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C2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99F5">
            <w:pPr>
              <w:rPr>
                <w:rFonts w:hint="eastAsia" w:ascii="黑体" w:hAnsi="黑体" w:eastAsia="黑体" w:cs="黑体"/>
                <w:i/>
                <w:color w:val="000000"/>
                <w:sz w:val="18"/>
                <w:szCs w:val="18"/>
                <w:u w:val="none"/>
              </w:rPr>
            </w:pPr>
          </w:p>
        </w:tc>
      </w:tr>
      <w:tr w14:paraId="13DC9917">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307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A3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3E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E3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6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42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7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4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EB814">
            <w:pPr>
              <w:rPr>
                <w:rFonts w:hint="eastAsia" w:ascii="黑体" w:hAnsi="黑体" w:eastAsia="黑体" w:cs="黑体"/>
                <w:i/>
                <w:color w:val="000000"/>
                <w:sz w:val="18"/>
                <w:szCs w:val="18"/>
                <w:u w:val="none"/>
              </w:rPr>
            </w:pPr>
          </w:p>
        </w:tc>
      </w:tr>
      <w:tr w14:paraId="3D5C4953">
        <w:tblPrEx>
          <w:tblCellMar>
            <w:top w:w="0" w:type="dxa"/>
            <w:left w:w="0" w:type="dxa"/>
            <w:bottom w:w="0" w:type="dxa"/>
            <w:right w:w="0" w:type="dxa"/>
          </w:tblCellMar>
        </w:tblPrEx>
        <w:trPr>
          <w:trHeight w:val="114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1030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984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8ECE">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9B6B">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B8AD">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1D8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3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FEA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2F030">
            <w:pPr>
              <w:rPr>
                <w:rFonts w:hint="eastAsia" w:ascii="黑体" w:hAnsi="黑体" w:eastAsia="黑体" w:cs="黑体"/>
                <w:i/>
                <w:color w:val="000000"/>
                <w:sz w:val="18"/>
                <w:szCs w:val="18"/>
                <w:u w:val="none"/>
              </w:rPr>
            </w:pPr>
          </w:p>
        </w:tc>
      </w:tr>
      <w:tr w14:paraId="5B5EEC6F">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BF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65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4F9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8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C5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84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9B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D93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C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8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BF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8E950B7">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655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C038">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0208">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1D1A">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19FEF">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FF46">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E7BA">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4E9A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22F9">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9BC5C">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F491">
            <w:pPr>
              <w:jc w:val="center"/>
              <w:rPr>
                <w:rFonts w:hint="eastAsia" w:ascii="微软雅黑" w:hAnsi="微软雅黑" w:eastAsia="微软雅黑" w:cs="微软雅黑"/>
                <w:i/>
                <w:color w:val="000000"/>
                <w:sz w:val="16"/>
                <w:szCs w:val="16"/>
                <w:u w:val="none"/>
              </w:rPr>
            </w:pPr>
          </w:p>
        </w:tc>
      </w:tr>
      <w:tr w14:paraId="43404B10">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64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3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32C9">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34BF">
            <w:pPr>
              <w:rPr>
                <w:rFonts w:hint="eastAsia" w:ascii="宋体" w:hAnsi="宋体" w:eastAsia="宋体" w:cs="宋体"/>
                <w:i w:val="0"/>
                <w:color w:val="000000"/>
                <w:sz w:val="18"/>
                <w:szCs w:val="18"/>
                <w:u w:val="none"/>
              </w:rPr>
            </w:pPr>
          </w:p>
        </w:tc>
      </w:tr>
      <w:tr w14:paraId="0344154D">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7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26AB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49523AEA">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A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A57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09C2DDF">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C7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46D17">
            <w:pPr>
              <w:rPr>
                <w:rFonts w:hint="eastAsia" w:ascii="微软雅黑" w:hAnsi="微软雅黑" w:eastAsia="微软雅黑" w:cs="微软雅黑"/>
                <w:i/>
                <w:color w:val="000000"/>
                <w:sz w:val="16"/>
                <w:szCs w:val="16"/>
                <w:u w:val="none"/>
              </w:rPr>
            </w:pPr>
          </w:p>
        </w:tc>
      </w:tr>
      <w:tr w14:paraId="01A108B4">
        <w:tblPrEx>
          <w:shd w:val="clear" w:color="auto" w:fill="auto"/>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A6C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FD3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CB2A5B0">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704CD1E2">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6E20E9DC">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43CA2571">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3C7CD284">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426BD6AF">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1496DCA7">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495A1724">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5C7C087E">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57B5609A">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CBAFD21">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569491B9">
            <w:pPr>
              <w:rPr>
                <w:rFonts w:hint="eastAsia" w:ascii="宋体" w:hAnsi="宋体" w:eastAsia="宋体" w:cs="宋体"/>
                <w:i w:val="0"/>
                <w:color w:val="000000"/>
                <w:sz w:val="18"/>
                <w:szCs w:val="18"/>
                <w:u w:val="none"/>
              </w:rPr>
            </w:pPr>
          </w:p>
        </w:tc>
      </w:tr>
      <w:tr w14:paraId="0879B71C">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089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DCC2820">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C7E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14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51342323T000008888648-第三教学楼专项</w:t>
            </w:r>
          </w:p>
        </w:tc>
      </w:tr>
      <w:tr w14:paraId="3938E128">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C5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1B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2949737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6A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1250CDF5">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B3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45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42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3C3B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6502831">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4892">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2E09">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593C">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DC14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025495A1">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7F0EE">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80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5A901">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1F519DB">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BA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CB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3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64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3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B9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69F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45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EC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272ACCE">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B1A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BA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9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2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130.69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F3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104.86</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B4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80.23%</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0F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BF4E">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E582">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39161CF3">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FA5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02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AD3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E3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130.69</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47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104.86</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A1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80.23%</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24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D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6FE8">
            <w:pPr>
              <w:rPr>
                <w:rFonts w:hint="eastAsia" w:ascii="黑体" w:hAnsi="黑体" w:eastAsia="黑体" w:cs="黑体"/>
                <w:i/>
                <w:color w:val="000000"/>
                <w:sz w:val="18"/>
                <w:szCs w:val="18"/>
                <w:u w:val="none"/>
              </w:rPr>
            </w:pPr>
          </w:p>
        </w:tc>
      </w:tr>
      <w:tr w14:paraId="14D73135">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E6C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80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EA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6C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A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A5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6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F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93D1">
            <w:pPr>
              <w:rPr>
                <w:rFonts w:hint="eastAsia" w:ascii="黑体" w:hAnsi="黑体" w:eastAsia="黑体" w:cs="黑体"/>
                <w:i/>
                <w:color w:val="000000"/>
                <w:sz w:val="18"/>
                <w:szCs w:val="18"/>
                <w:u w:val="none"/>
              </w:rPr>
            </w:pPr>
          </w:p>
        </w:tc>
      </w:tr>
      <w:tr w14:paraId="20C3468D">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E5B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6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D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0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DAF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C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A1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E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BF36">
            <w:pPr>
              <w:rPr>
                <w:rFonts w:hint="eastAsia" w:ascii="黑体" w:hAnsi="黑体" w:eastAsia="黑体" w:cs="黑体"/>
                <w:i/>
                <w:color w:val="000000"/>
                <w:sz w:val="18"/>
                <w:szCs w:val="18"/>
                <w:u w:val="none"/>
              </w:rPr>
            </w:pPr>
          </w:p>
        </w:tc>
      </w:tr>
      <w:tr w14:paraId="12C0E17C">
        <w:tblPrEx>
          <w:tblCellMar>
            <w:top w:w="0" w:type="dxa"/>
            <w:left w:w="0" w:type="dxa"/>
            <w:bottom w:w="0" w:type="dxa"/>
            <w:right w:w="0" w:type="dxa"/>
          </w:tblCellMar>
        </w:tblPrEx>
        <w:trPr>
          <w:trHeight w:val="12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2405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3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C809C">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3F2EE">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6BFD">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7DDA">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F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8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CE14">
            <w:pPr>
              <w:rPr>
                <w:rFonts w:hint="eastAsia" w:ascii="黑体" w:hAnsi="黑体" w:eastAsia="黑体" w:cs="黑体"/>
                <w:i/>
                <w:color w:val="000000"/>
                <w:sz w:val="18"/>
                <w:szCs w:val="18"/>
                <w:u w:val="none"/>
              </w:rPr>
            </w:pPr>
          </w:p>
        </w:tc>
      </w:tr>
      <w:tr w14:paraId="1B986F45">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DA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70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C9A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1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10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590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4C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E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DD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EE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3F8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585075F">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A95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3CB3">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4263">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73B2">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A1A6">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C9DB">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E9A51">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E9B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FCA96">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BE0C">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FB4F">
            <w:pPr>
              <w:jc w:val="center"/>
              <w:rPr>
                <w:rFonts w:hint="eastAsia" w:ascii="微软雅黑" w:hAnsi="微软雅黑" w:eastAsia="微软雅黑" w:cs="微软雅黑"/>
                <w:i/>
                <w:color w:val="000000"/>
                <w:sz w:val="16"/>
                <w:szCs w:val="16"/>
                <w:u w:val="none"/>
              </w:rPr>
            </w:pPr>
          </w:p>
        </w:tc>
      </w:tr>
      <w:tr w14:paraId="723E1C00">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2A5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92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C95E5">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76B6A">
            <w:pPr>
              <w:rPr>
                <w:rFonts w:hint="eastAsia" w:ascii="宋体" w:hAnsi="宋体" w:eastAsia="宋体" w:cs="宋体"/>
                <w:i w:val="0"/>
                <w:color w:val="000000"/>
                <w:sz w:val="18"/>
                <w:szCs w:val="18"/>
                <w:u w:val="none"/>
              </w:rPr>
            </w:pPr>
          </w:p>
        </w:tc>
      </w:tr>
      <w:tr w14:paraId="507D4D3D">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4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CEF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F83E337">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7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643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2E68F96">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3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39A4">
            <w:pPr>
              <w:rPr>
                <w:rFonts w:hint="eastAsia" w:ascii="微软雅黑" w:hAnsi="微软雅黑" w:eastAsia="微软雅黑" w:cs="微软雅黑"/>
                <w:i/>
                <w:color w:val="000000"/>
                <w:sz w:val="16"/>
                <w:szCs w:val="16"/>
                <w:u w:val="none"/>
              </w:rPr>
            </w:pPr>
          </w:p>
        </w:tc>
      </w:tr>
      <w:tr w14:paraId="6B2EE770">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A4C7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2C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742FAB4">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28E63821">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77EEEB08">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66678FF3">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2E5ABC97">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7D419F47">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07976A4">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37CB0029">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19D4456C">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56576E8">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E90E9BE">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514C625C">
            <w:pPr>
              <w:rPr>
                <w:rFonts w:hint="eastAsia" w:ascii="宋体" w:hAnsi="宋体" w:eastAsia="宋体" w:cs="宋体"/>
                <w:i w:val="0"/>
                <w:color w:val="000000"/>
                <w:sz w:val="18"/>
                <w:szCs w:val="18"/>
                <w:u w:val="none"/>
              </w:rPr>
            </w:pPr>
          </w:p>
        </w:tc>
      </w:tr>
      <w:tr w14:paraId="613DBFEE">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6B1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6203450">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C3C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7BD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51342323T000008888657-学生食堂及农学建设</w:t>
            </w:r>
          </w:p>
        </w:tc>
      </w:tr>
      <w:tr w14:paraId="47907253">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9A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F9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95375E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15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5F6EC954">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F9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E1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91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E8CE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4C2AA39">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E7C9">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243B">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8AE7E">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14B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29F25B5">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0E7A">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DF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7591">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718509D1">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29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67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ECA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E0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4F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BE1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60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CC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C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AAC1EFB">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F1D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3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6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79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676.21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9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302.83</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F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44.78%</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354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6171">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E0429">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503B20D4">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5BC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9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E2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6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676.21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168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302.83</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00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44.78%</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7C5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D4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B2AB">
            <w:pPr>
              <w:rPr>
                <w:rFonts w:hint="eastAsia" w:ascii="黑体" w:hAnsi="黑体" w:eastAsia="黑体" w:cs="黑体"/>
                <w:i/>
                <w:color w:val="000000"/>
                <w:sz w:val="18"/>
                <w:szCs w:val="18"/>
                <w:u w:val="none"/>
              </w:rPr>
            </w:pPr>
          </w:p>
        </w:tc>
      </w:tr>
      <w:tr w14:paraId="094B0B18">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7B2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DA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86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83B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60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F2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5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B6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EEA86">
            <w:pPr>
              <w:rPr>
                <w:rFonts w:hint="eastAsia" w:ascii="黑体" w:hAnsi="黑体" w:eastAsia="黑体" w:cs="黑体"/>
                <w:i/>
                <w:color w:val="000000"/>
                <w:sz w:val="18"/>
                <w:szCs w:val="18"/>
                <w:u w:val="none"/>
              </w:rPr>
            </w:pPr>
          </w:p>
        </w:tc>
      </w:tr>
      <w:tr w14:paraId="7C7165E5">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3C6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F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3DF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5F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A5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120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56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B8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659B">
            <w:pPr>
              <w:rPr>
                <w:rFonts w:hint="eastAsia" w:ascii="黑体" w:hAnsi="黑体" w:eastAsia="黑体" w:cs="黑体"/>
                <w:i/>
                <w:color w:val="000000"/>
                <w:sz w:val="18"/>
                <w:szCs w:val="18"/>
                <w:u w:val="none"/>
              </w:rPr>
            </w:pPr>
          </w:p>
        </w:tc>
      </w:tr>
      <w:tr w14:paraId="1D70B4B7">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1522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D0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826B9">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00DD">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F77D">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4DF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3D5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4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1099">
            <w:pPr>
              <w:rPr>
                <w:rFonts w:hint="eastAsia" w:ascii="黑体" w:hAnsi="黑体" w:eastAsia="黑体" w:cs="黑体"/>
                <w:i/>
                <w:color w:val="000000"/>
                <w:sz w:val="18"/>
                <w:szCs w:val="18"/>
                <w:u w:val="none"/>
              </w:rPr>
            </w:pPr>
          </w:p>
        </w:tc>
      </w:tr>
      <w:tr w14:paraId="6CDC386B">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8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5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0C3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4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D93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B10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CE4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CA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02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F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B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5AD6CBE">
        <w:tblPrEx>
          <w:shd w:val="clear" w:color="auto" w:fill="auto"/>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BE1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2270">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F2B4">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2519">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F2F7">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3D59">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4CB9">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0903">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A7E2">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13EF">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E711">
            <w:pPr>
              <w:jc w:val="center"/>
              <w:rPr>
                <w:rFonts w:hint="eastAsia" w:ascii="微软雅黑" w:hAnsi="微软雅黑" w:eastAsia="微软雅黑" w:cs="微软雅黑"/>
                <w:i/>
                <w:color w:val="000000"/>
                <w:sz w:val="16"/>
                <w:szCs w:val="16"/>
                <w:u w:val="none"/>
              </w:rPr>
            </w:pPr>
          </w:p>
        </w:tc>
      </w:tr>
      <w:tr w14:paraId="254042CB">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22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F5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2A73">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7E75">
            <w:pPr>
              <w:rPr>
                <w:rFonts w:hint="eastAsia" w:ascii="宋体" w:hAnsi="宋体" w:eastAsia="宋体" w:cs="宋体"/>
                <w:i w:val="0"/>
                <w:color w:val="000000"/>
                <w:sz w:val="18"/>
                <w:szCs w:val="18"/>
                <w:u w:val="none"/>
              </w:rPr>
            </w:pPr>
          </w:p>
        </w:tc>
      </w:tr>
      <w:tr w14:paraId="1DD34EB7">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9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68E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26D3873C">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E7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058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80F6FF7">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5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C820">
            <w:pPr>
              <w:rPr>
                <w:rFonts w:hint="eastAsia" w:ascii="微软雅黑" w:hAnsi="微软雅黑" w:eastAsia="微软雅黑" w:cs="微软雅黑"/>
                <w:i/>
                <w:color w:val="000000"/>
                <w:sz w:val="16"/>
                <w:szCs w:val="16"/>
                <w:u w:val="none"/>
              </w:rPr>
            </w:pPr>
          </w:p>
        </w:tc>
      </w:tr>
      <w:tr w14:paraId="7E14AE5E">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06E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6DE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2D59F83">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397D4285">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1AFF6803">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18010613">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128BC1A2">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354173D3">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733D1F6F">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57E1EAB6">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2A904B1A">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23E7FB1C">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6B4A1A92">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631B76CE">
            <w:pPr>
              <w:rPr>
                <w:rFonts w:hint="eastAsia" w:ascii="宋体" w:hAnsi="宋体" w:eastAsia="宋体" w:cs="宋体"/>
                <w:i w:val="0"/>
                <w:color w:val="000000"/>
                <w:sz w:val="18"/>
                <w:szCs w:val="18"/>
                <w:u w:val="none"/>
              </w:rPr>
            </w:pPr>
          </w:p>
        </w:tc>
      </w:tr>
      <w:tr w14:paraId="511DB281">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DC2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D0FF5E5">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F2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77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51342323T000008888711-省示范建设经费</w:t>
            </w:r>
          </w:p>
        </w:tc>
      </w:tr>
      <w:tr w14:paraId="13A6B779">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DAA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EAA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5BE526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C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321767D0">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7D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3A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B5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0D9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89157D9">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B854">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8F0B">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7F6B">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AE6C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C338F02">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6976B">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15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0074">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039B70AF">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36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4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4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0A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B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24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91E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52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7AA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E77861">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C09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6E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2F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7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17.98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CE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17.98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0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8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9A97">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BBAF">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2AC5B5E2">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E6E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2F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24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6A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17.98</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B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17.98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9C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95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02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23E1">
            <w:pPr>
              <w:rPr>
                <w:rFonts w:hint="eastAsia" w:ascii="黑体" w:hAnsi="黑体" w:eastAsia="黑体" w:cs="黑体"/>
                <w:i/>
                <w:color w:val="000000"/>
                <w:sz w:val="18"/>
                <w:szCs w:val="18"/>
                <w:u w:val="none"/>
              </w:rPr>
            </w:pPr>
          </w:p>
        </w:tc>
      </w:tr>
      <w:tr w14:paraId="69C48495">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24C3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B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4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4E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6C0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3B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16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8B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A3AE">
            <w:pPr>
              <w:rPr>
                <w:rFonts w:hint="eastAsia" w:ascii="黑体" w:hAnsi="黑体" w:eastAsia="黑体" w:cs="黑体"/>
                <w:i/>
                <w:color w:val="000000"/>
                <w:sz w:val="18"/>
                <w:szCs w:val="18"/>
                <w:u w:val="none"/>
              </w:rPr>
            </w:pPr>
          </w:p>
        </w:tc>
      </w:tr>
      <w:tr w14:paraId="59499A3B">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738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27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60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C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10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0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2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E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6F72">
            <w:pPr>
              <w:rPr>
                <w:rFonts w:hint="eastAsia" w:ascii="黑体" w:hAnsi="黑体" w:eastAsia="黑体" w:cs="黑体"/>
                <w:i/>
                <w:color w:val="000000"/>
                <w:sz w:val="18"/>
                <w:szCs w:val="18"/>
                <w:u w:val="none"/>
              </w:rPr>
            </w:pPr>
          </w:p>
        </w:tc>
      </w:tr>
      <w:tr w14:paraId="6B0D1933">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E62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7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AA98">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240F">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49AF">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3C9B4">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5D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8C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2E32">
            <w:pPr>
              <w:rPr>
                <w:rFonts w:hint="eastAsia" w:ascii="黑体" w:hAnsi="黑体" w:eastAsia="黑体" w:cs="黑体"/>
                <w:i/>
                <w:color w:val="000000"/>
                <w:sz w:val="18"/>
                <w:szCs w:val="18"/>
                <w:u w:val="none"/>
              </w:rPr>
            </w:pPr>
          </w:p>
        </w:tc>
      </w:tr>
      <w:tr w14:paraId="5C501411">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F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1F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6D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C2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2A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2F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FC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DE5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7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60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0E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971E4B2">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B5A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486FD">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38040">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081F">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BE70">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B3CD">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3FA0">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AAD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B113">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6466F">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B89C6">
            <w:pPr>
              <w:jc w:val="center"/>
              <w:rPr>
                <w:rFonts w:hint="eastAsia" w:ascii="微软雅黑" w:hAnsi="微软雅黑" w:eastAsia="微软雅黑" w:cs="微软雅黑"/>
                <w:i/>
                <w:color w:val="000000"/>
                <w:sz w:val="16"/>
                <w:szCs w:val="16"/>
                <w:u w:val="none"/>
              </w:rPr>
            </w:pPr>
          </w:p>
        </w:tc>
      </w:tr>
      <w:tr w14:paraId="11208F0B">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F7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A0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912D">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5531">
            <w:pPr>
              <w:rPr>
                <w:rFonts w:hint="eastAsia" w:ascii="宋体" w:hAnsi="宋体" w:eastAsia="宋体" w:cs="宋体"/>
                <w:i w:val="0"/>
                <w:color w:val="000000"/>
                <w:sz w:val="18"/>
                <w:szCs w:val="18"/>
                <w:u w:val="none"/>
              </w:rPr>
            </w:pPr>
          </w:p>
        </w:tc>
      </w:tr>
      <w:tr w14:paraId="33CD0A09">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B3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6490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4AE42ADB">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70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890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D4980ED">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FC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B2A6">
            <w:pPr>
              <w:rPr>
                <w:rFonts w:hint="eastAsia" w:ascii="微软雅黑" w:hAnsi="微软雅黑" w:eastAsia="微软雅黑" w:cs="微软雅黑"/>
                <w:i/>
                <w:color w:val="000000"/>
                <w:sz w:val="16"/>
                <w:szCs w:val="16"/>
                <w:u w:val="none"/>
              </w:rPr>
            </w:pPr>
          </w:p>
        </w:tc>
      </w:tr>
      <w:tr w14:paraId="29C9A167">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B78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1AC4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54A3C40">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2F026BF4">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08C0F0D3">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3D65418">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584E9A48">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796431F0">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6E83F836">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55E6380C">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25EE65C1">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7B1021EE">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83DCC99">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2D8C485E">
            <w:pPr>
              <w:rPr>
                <w:rFonts w:hint="eastAsia" w:ascii="宋体" w:hAnsi="宋体" w:eastAsia="宋体" w:cs="宋体"/>
                <w:i w:val="0"/>
                <w:color w:val="000000"/>
                <w:sz w:val="18"/>
                <w:szCs w:val="18"/>
                <w:u w:val="none"/>
              </w:rPr>
            </w:pPr>
          </w:p>
        </w:tc>
      </w:tr>
      <w:tr w14:paraId="1A145EAC">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857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9BB04D1">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835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3B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51342323T000008888723-中职教师素质提升</w:t>
            </w:r>
          </w:p>
        </w:tc>
      </w:tr>
      <w:tr w14:paraId="7CC201AD">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91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BD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11AC7A4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7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27A74D9C">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0F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A76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661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13E3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7E1C53A">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1061">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41FE">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AF5CF">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9B6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10965A36">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F5FF">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F6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D9BAC">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20A35049">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88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59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16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BE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E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CA3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C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A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D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D328A35">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EDD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7D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E5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3B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FC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F0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D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2F45">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CA4F">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4FA9BD89">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0ED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00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961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C4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5B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E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A5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B56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A02A">
            <w:pPr>
              <w:rPr>
                <w:rFonts w:hint="eastAsia" w:ascii="黑体" w:hAnsi="黑体" w:eastAsia="黑体" w:cs="黑体"/>
                <w:i/>
                <w:color w:val="000000"/>
                <w:sz w:val="18"/>
                <w:szCs w:val="18"/>
                <w:u w:val="none"/>
              </w:rPr>
            </w:pPr>
          </w:p>
        </w:tc>
      </w:tr>
      <w:tr w14:paraId="2A428B93">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CE0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D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DE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C8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49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A5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61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4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A2D3A">
            <w:pPr>
              <w:rPr>
                <w:rFonts w:hint="eastAsia" w:ascii="黑体" w:hAnsi="黑体" w:eastAsia="黑体" w:cs="黑体"/>
                <w:i/>
                <w:color w:val="000000"/>
                <w:sz w:val="18"/>
                <w:szCs w:val="18"/>
                <w:u w:val="none"/>
              </w:rPr>
            </w:pPr>
          </w:p>
        </w:tc>
      </w:tr>
      <w:tr w14:paraId="5A71F226">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F5A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5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A6C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41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0F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032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6B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CD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F815">
            <w:pPr>
              <w:rPr>
                <w:rFonts w:hint="eastAsia" w:ascii="黑体" w:hAnsi="黑体" w:eastAsia="黑体" w:cs="黑体"/>
                <w:i/>
                <w:color w:val="000000"/>
                <w:sz w:val="18"/>
                <w:szCs w:val="18"/>
                <w:u w:val="none"/>
              </w:rPr>
            </w:pPr>
          </w:p>
        </w:tc>
      </w:tr>
      <w:tr w14:paraId="4D5C9D38">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66D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D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4A13">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3D044">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10A9">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B35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B7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295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4672">
            <w:pPr>
              <w:rPr>
                <w:rFonts w:hint="eastAsia" w:ascii="黑体" w:hAnsi="黑体" w:eastAsia="黑体" w:cs="黑体"/>
                <w:i/>
                <w:color w:val="000000"/>
                <w:sz w:val="18"/>
                <w:szCs w:val="18"/>
                <w:u w:val="none"/>
              </w:rPr>
            </w:pPr>
          </w:p>
        </w:tc>
      </w:tr>
      <w:tr w14:paraId="6A37A33C">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3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18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7C8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F66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5F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2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42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E22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B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AC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7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6C628ED">
        <w:tblPrEx>
          <w:shd w:val="clear" w:color="auto" w:fill="auto"/>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230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32F3">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5EEC0">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0AB2">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D3E85">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8858">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6C87">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5073F">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C444A">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BA9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C8E4">
            <w:pPr>
              <w:jc w:val="center"/>
              <w:rPr>
                <w:rFonts w:hint="eastAsia" w:ascii="微软雅黑" w:hAnsi="微软雅黑" w:eastAsia="微软雅黑" w:cs="微软雅黑"/>
                <w:i/>
                <w:color w:val="000000"/>
                <w:sz w:val="16"/>
                <w:szCs w:val="16"/>
                <w:u w:val="none"/>
              </w:rPr>
            </w:pPr>
          </w:p>
        </w:tc>
      </w:tr>
      <w:tr w14:paraId="3D2170A1">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F7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9EE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A8F0">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64B33">
            <w:pPr>
              <w:rPr>
                <w:rFonts w:hint="eastAsia" w:ascii="宋体" w:hAnsi="宋体" w:eastAsia="宋体" w:cs="宋体"/>
                <w:i w:val="0"/>
                <w:color w:val="000000"/>
                <w:sz w:val="18"/>
                <w:szCs w:val="18"/>
                <w:u w:val="none"/>
              </w:rPr>
            </w:pPr>
          </w:p>
        </w:tc>
      </w:tr>
      <w:tr w14:paraId="1ADDCA5D">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B3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44D1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6503A262">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A3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A29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C03CD0E">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E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00033">
            <w:pPr>
              <w:rPr>
                <w:rFonts w:hint="eastAsia" w:ascii="微软雅黑" w:hAnsi="微软雅黑" w:eastAsia="微软雅黑" w:cs="微软雅黑"/>
                <w:i/>
                <w:color w:val="000000"/>
                <w:sz w:val="16"/>
                <w:szCs w:val="16"/>
                <w:u w:val="none"/>
              </w:rPr>
            </w:pPr>
          </w:p>
        </w:tc>
      </w:tr>
      <w:tr w14:paraId="6BB58F9C">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94F8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62E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2E39837">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5DE651B2">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403C6A57">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5FBFA3A2">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3602EAFD">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43F8B0C5">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7EDE29A4">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62D46FB0">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772CF677">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3B4B8471">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4E739E32">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32CF6E0A">
            <w:pPr>
              <w:rPr>
                <w:rFonts w:hint="eastAsia" w:ascii="宋体" w:hAnsi="宋体" w:eastAsia="宋体" w:cs="宋体"/>
                <w:i w:val="0"/>
                <w:color w:val="000000"/>
                <w:sz w:val="18"/>
                <w:szCs w:val="18"/>
                <w:u w:val="none"/>
              </w:rPr>
            </w:pPr>
          </w:p>
        </w:tc>
      </w:tr>
      <w:tr w14:paraId="603A4659">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52C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213597E">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9D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87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51342323T000009040938-学校安保经费</w:t>
            </w:r>
          </w:p>
        </w:tc>
      </w:tr>
      <w:tr w14:paraId="3A7B6E89">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70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95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9EF29C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E71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9E2C9A3">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086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C6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EB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5C0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A6C5829">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DBBBC">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1231">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47D3E">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0D5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4BEB719A">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AA7FF">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D7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7BE7">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0802A774">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75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F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46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4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6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A7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2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1F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9A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E3CF54F">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41D6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7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F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52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6.75</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6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6.75</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E3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0A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05D8">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6BCF">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600A2EAA">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660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159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7E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7E2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6.75</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A7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6.75</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0D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24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DC7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47A">
            <w:pPr>
              <w:rPr>
                <w:rFonts w:hint="eastAsia" w:ascii="黑体" w:hAnsi="黑体" w:eastAsia="黑体" w:cs="黑体"/>
                <w:i/>
                <w:color w:val="000000"/>
                <w:sz w:val="18"/>
                <w:szCs w:val="18"/>
                <w:u w:val="none"/>
              </w:rPr>
            </w:pPr>
          </w:p>
        </w:tc>
      </w:tr>
      <w:tr w14:paraId="771DF9AB">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9FE7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1B2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C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3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09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C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C2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F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20171">
            <w:pPr>
              <w:rPr>
                <w:rFonts w:hint="eastAsia" w:ascii="黑体" w:hAnsi="黑体" w:eastAsia="黑体" w:cs="黑体"/>
                <w:i/>
                <w:color w:val="000000"/>
                <w:sz w:val="18"/>
                <w:szCs w:val="18"/>
                <w:u w:val="none"/>
              </w:rPr>
            </w:pPr>
          </w:p>
        </w:tc>
      </w:tr>
      <w:tr w14:paraId="17307FF1">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718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DF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51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1D2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DDD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6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8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CB9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ADE4">
            <w:pPr>
              <w:rPr>
                <w:rFonts w:hint="eastAsia" w:ascii="黑体" w:hAnsi="黑体" w:eastAsia="黑体" w:cs="黑体"/>
                <w:i/>
                <w:color w:val="000000"/>
                <w:sz w:val="18"/>
                <w:szCs w:val="18"/>
                <w:u w:val="none"/>
              </w:rPr>
            </w:pPr>
          </w:p>
        </w:tc>
      </w:tr>
      <w:tr w14:paraId="498A81C2">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85B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04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826D">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205E9">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CDDB">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80D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71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A2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776B">
            <w:pPr>
              <w:rPr>
                <w:rFonts w:hint="eastAsia" w:ascii="黑体" w:hAnsi="黑体" w:eastAsia="黑体" w:cs="黑体"/>
                <w:i/>
                <w:color w:val="000000"/>
                <w:sz w:val="18"/>
                <w:szCs w:val="18"/>
                <w:u w:val="none"/>
              </w:rPr>
            </w:pPr>
          </w:p>
        </w:tc>
      </w:tr>
      <w:tr w14:paraId="18B8CB0D">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92F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30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6C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ACB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2D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B1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CA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A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A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C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5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CE7426B">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DE0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F162">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047E">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8125">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743A">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13A6">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1523">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1786">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53CEA">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6E9F">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B9D08">
            <w:pPr>
              <w:jc w:val="center"/>
              <w:rPr>
                <w:rFonts w:hint="eastAsia" w:ascii="微软雅黑" w:hAnsi="微软雅黑" w:eastAsia="微软雅黑" w:cs="微软雅黑"/>
                <w:i/>
                <w:color w:val="000000"/>
                <w:sz w:val="16"/>
                <w:szCs w:val="16"/>
                <w:u w:val="none"/>
              </w:rPr>
            </w:pPr>
          </w:p>
        </w:tc>
      </w:tr>
      <w:tr w14:paraId="5004273F">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2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4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076C">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F2DC">
            <w:pPr>
              <w:rPr>
                <w:rFonts w:hint="eastAsia" w:ascii="宋体" w:hAnsi="宋体" w:eastAsia="宋体" w:cs="宋体"/>
                <w:i w:val="0"/>
                <w:color w:val="000000"/>
                <w:sz w:val="18"/>
                <w:szCs w:val="18"/>
                <w:u w:val="none"/>
              </w:rPr>
            </w:pPr>
          </w:p>
        </w:tc>
      </w:tr>
      <w:tr w14:paraId="6899473A">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2DD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4BD2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44E121A1">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BF6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739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E95AA88">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2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7489">
            <w:pPr>
              <w:rPr>
                <w:rFonts w:hint="eastAsia" w:ascii="微软雅黑" w:hAnsi="微软雅黑" w:eastAsia="微软雅黑" w:cs="微软雅黑"/>
                <w:i/>
                <w:color w:val="000000"/>
                <w:sz w:val="16"/>
                <w:szCs w:val="16"/>
                <w:u w:val="none"/>
              </w:rPr>
            </w:pPr>
          </w:p>
        </w:tc>
      </w:tr>
      <w:tr w14:paraId="41691177">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9D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BEC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26A5632">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3A7FE353">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49FF5F4B">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297C08D">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539CDE2B">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767529C0">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164EC274">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24D1581E">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7B572FCB">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143A6F7A">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0B48385">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5F646543">
            <w:pPr>
              <w:rPr>
                <w:rFonts w:hint="eastAsia" w:ascii="宋体" w:hAnsi="宋体" w:eastAsia="宋体" w:cs="宋体"/>
                <w:i w:val="0"/>
                <w:color w:val="000000"/>
                <w:sz w:val="18"/>
                <w:szCs w:val="18"/>
                <w:u w:val="none"/>
              </w:rPr>
            </w:pPr>
          </w:p>
        </w:tc>
      </w:tr>
      <w:tr w14:paraId="503E6308">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889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CF46DB9">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9D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49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51342323T000009043048-公共卫生特别服务岗经费</w:t>
            </w:r>
          </w:p>
        </w:tc>
      </w:tr>
      <w:tr w14:paraId="1397CDC4">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A6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1C4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11DA265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17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4602B427">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58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AC8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78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92B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FE6C166">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9034">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729B">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F22E">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A15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7BD75C4">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B458">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C1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CA60">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FFFC48F">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A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4E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1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0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71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5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0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DE0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F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A680AD7">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0DE6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FC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A8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F1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10.67</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02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10.67</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5B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8D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31FB5">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CEB9">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6B6C41AC">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D208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C6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5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DC4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10.67</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A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10.67</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9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E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DE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6FC0">
            <w:pPr>
              <w:rPr>
                <w:rFonts w:hint="eastAsia" w:ascii="黑体" w:hAnsi="黑体" w:eastAsia="黑体" w:cs="黑体"/>
                <w:i/>
                <w:color w:val="000000"/>
                <w:sz w:val="18"/>
                <w:szCs w:val="18"/>
                <w:u w:val="none"/>
              </w:rPr>
            </w:pPr>
          </w:p>
        </w:tc>
      </w:tr>
      <w:tr w14:paraId="13D5B552">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942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27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C1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B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A2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0A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CB4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EB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2160">
            <w:pPr>
              <w:rPr>
                <w:rFonts w:hint="eastAsia" w:ascii="黑体" w:hAnsi="黑体" w:eastAsia="黑体" w:cs="黑体"/>
                <w:i/>
                <w:color w:val="000000"/>
                <w:sz w:val="18"/>
                <w:szCs w:val="18"/>
                <w:u w:val="none"/>
              </w:rPr>
            </w:pPr>
          </w:p>
        </w:tc>
      </w:tr>
      <w:tr w14:paraId="6C92FD5D">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D89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2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63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D6C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629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F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37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B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B64C">
            <w:pPr>
              <w:rPr>
                <w:rFonts w:hint="eastAsia" w:ascii="黑体" w:hAnsi="黑体" w:eastAsia="黑体" w:cs="黑体"/>
                <w:i/>
                <w:color w:val="000000"/>
                <w:sz w:val="18"/>
                <w:szCs w:val="18"/>
                <w:u w:val="none"/>
              </w:rPr>
            </w:pPr>
          </w:p>
        </w:tc>
      </w:tr>
      <w:tr w14:paraId="530E6406">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0D9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AD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D81D1">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6165">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C16EE">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EFF6">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27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4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3C383">
            <w:pPr>
              <w:rPr>
                <w:rFonts w:hint="eastAsia" w:ascii="黑体" w:hAnsi="黑体" w:eastAsia="黑体" w:cs="黑体"/>
                <w:i/>
                <w:color w:val="000000"/>
                <w:sz w:val="18"/>
                <w:szCs w:val="18"/>
                <w:u w:val="none"/>
              </w:rPr>
            </w:pPr>
          </w:p>
        </w:tc>
      </w:tr>
      <w:tr w14:paraId="3F2F8A1D">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2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55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D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73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87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73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2D6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BC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08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04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C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1208272">
        <w:tblPrEx>
          <w:shd w:val="clear" w:color="auto" w:fill="auto"/>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149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88E34">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8B626">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F0E0">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8B621">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D9557">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19010">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010F">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238E">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2FD77">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5505">
            <w:pPr>
              <w:jc w:val="center"/>
              <w:rPr>
                <w:rFonts w:hint="eastAsia" w:ascii="微软雅黑" w:hAnsi="微软雅黑" w:eastAsia="微软雅黑" w:cs="微软雅黑"/>
                <w:i/>
                <w:color w:val="000000"/>
                <w:sz w:val="16"/>
                <w:szCs w:val="16"/>
                <w:u w:val="none"/>
              </w:rPr>
            </w:pPr>
          </w:p>
        </w:tc>
      </w:tr>
      <w:tr w14:paraId="04199A07">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D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3F4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5D4C">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9294">
            <w:pPr>
              <w:rPr>
                <w:rFonts w:hint="eastAsia" w:ascii="宋体" w:hAnsi="宋体" w:eastAsia="宋体" w:cs="宋体"/>
                <w:i w:val="0"/>
                <w:color w:val="000000"/>
                <w:sz w:val="18"/>
                <w:szCs w:val="18"/>
                <w:u w:val="none"/>
              </w:rPr>
            </w:pPr>
          </w:p>
        </w:tc>
      </w:tr>
      <w:tr w14:paraId="65D908A0">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6F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F5B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880D3BB">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8B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64F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A2916B7">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25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7251">
            <w:pPr>
              <w:rPr>
                <w:rFonts w:hint="eastAsia" w:ascii="微软雅黑" w:hAnsi="微软雅黑" w:eastAsia="微软雅黑" w:cs="微软雅黑"/>
                <w:i/>
                <w:color w:val="000000"/>
                <w:sz w:val="16"/>
                <w:szCs w:val="16"/>
                <w:u w:val="none"/>
              </w:rPr>
            </w:pPr>
          </w:p>
        </w:tc>
      </w:tr>
      <w:tr w14:paraId="4617C44C">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B6F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7D2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0BB864D">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4E5D8E72">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3CCF9310">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63392DA8">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2DB490A">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496DA38E">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55EFB20B">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12E1443">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2BDEAD51">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3886249C">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B5E46E4">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26CDBCFD">
            <w:pPr>
              <w:rPr>
                <w:rFonts w:hint="eastAsia" w:ascii="宋体" w:hAnsi="宋体" w:eastAsia="宋体" w:cs="宋体"/>
                <w:i w:val="0"/>
                <w:color w:val="000000"/>
                <w:sz w:val="18"/>
                <w:szCs w:val="18"/>
                <w:u w:val="none"/>
              </w:rPr>
            </w:pPr>
          </w:p>
        </w:tc>
      </w:tr>
      <w:tr w14:paraId="61035CCB">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499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2E5B2D0">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49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85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51342323T000009422753-东西部教育协作帮扶项目资金</w:t>
            </w:r>
          </w:p>
        </w:tc>
      </w:tr>
      <w:tr w14:paraId="0A0B43E7">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6D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571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2C421A3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3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7EACD2F7">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1B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1B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3A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218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6FCA735">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E875">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B5F5E">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B6A9A">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39A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37BE2854">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FAED6">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76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B9869">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0F2E7AF5">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B69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B5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6D9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F4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07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78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8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2C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4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71A33E3">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FD1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A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6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A1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D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6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68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AF445">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3701A">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1E243C21">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F0B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1B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82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1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B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2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1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5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716B">
            <w:pPr>
              <w:rPr>
                <w:rFonts w:hint="eastAsia" w:ascii="黑体" w:hAnsi="黑体" w:eastAsia="黑体" w:cs="黑体"/>
                <w:i/>
                <w:color w:val="000000"/>
                <w:sz w:val="18"/>
                <w:szCs w:val="18"/>
                <w:u w:val="none"/>
              </w:rPr>
            </w:pPr>
          </w:p>
        </w:tc>
      </w:tr>
      <w:tr w14:paraId="223B6A7A">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5A7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A8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5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CE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95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E6F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76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9D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43CD">
            <w:pPr>
              <w:rPr>
                <w:rFonts w:hint="eastAsia" w:ascii="黑体" w:hAnsi="黑体" w:eastAsia="黑体" w:cs="黑体"/>
                <w:i/>
                <w:color w:val="000000"/>
                <w:sz w:val="18"/>
                <w:szCs w:val="18"/>
                <w:u w:val="none"/>
              </w:rPr>
            </w:pPr>
          </w:p>
        </w:tc>
      </w:tr>
      <w:tr w14:paraId="054982A4">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5DC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89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AE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5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04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14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20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45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3817">
            <w:pPr>
              <w:rPr>
                <w:rFonts w:hint="eastAsia" w:ascii="黑体" w:hAnsi="黑体" w:eastAsia="黑体" w:cs="黑体"/>
                <w:i/>
                <w:color w:val="000000"/>
                <w:sz w:val="18"/>
                <w:szCs w:val="18"/>
                <w:u w:val="none"/>
              </w:rPr>
            </w:pPr>
          </w:p>
        </w:tc>
      </w:tr>
      <w:tr w14:paraId="6B274101">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EFB8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D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DFBA">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CF198">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2709D">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FE4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06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2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12EC">
            <w:pPr>
              <w:rPr>
                <w:rFonts w:hint="eastAsia" w:ascii="黑体" w:hAnsi="黑体" w:eastAsia="黑体" w:cs="黑体"/>
                <w:i/>
                <w:color w:val="000000"/>
                <w:sz w:val="18"/>
                <w:szCs w:val="18"/>
                <w:u w:val="none"/>
              </w:rPr>
            </w:pPr>
          </w:p>
        </w:tc>
      </w:tr>
      <w:tr w14:paraId="5DE26A07">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6E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65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467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C5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74D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E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4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1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8B1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C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7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1F805AA">
        <w:tblPrEx>
          <w:shd w:val="clear" w:color="auto" w:fill="auto"/>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72A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A233">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0A64">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7FB4">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A9CC">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928F2">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143DC">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1E587">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28A0">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5F4F">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CD95">
            <w:pPr>
              <w:jc w:val="center"/>
              <w:rPr>
                <w:rFonts w:hint="eastAsia" w:ascii="微软雅黑" w:hAnsi="微软雅黑" w:eastAsia="微软雅黑" w:cs="微软雅黑"/>
                <w:i/>
                <w:color w:val="000000"/>
                <w:sz w:val="16"/>
                <w:szCs w:val="16"/>
                <w:u w:val="none"/>
              </w:rPr>
            </w:pPr>
          </w:p>
        </w:tc>
      </w:tr>
      <w:tr w14:paraId="49AA1F53">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0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B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75942">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60EB">
            <w:pPr>
              <w:rPr>
                <w:rFonts w:hint="eastAsia" w:ascii="宋体" w:hAnsi="宋体" w:eastAsia="宋体" w:cs="宋体"/>
                <w:i w:val="0"/>
                <w:color w:val="000000"/>
                <w:sz w:val="18"/>
                <w:szCs w:val="18"/>
                <w:u w:val="none"/>
              </w:rPr>
            </w:pPr>
          </w:p>
        </w:tc>
      </w:tr>
      <w:tr w14:paraId="5C6D27EB">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99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C01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4D1786DA">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3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BCB5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DAED3B">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A31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513E">
            <w:pPr>
              <w:rPr>
                <w:rFonts w:hint="eastAsia" w:ascii="微软雅黑" w:hAnsi="微软雅黑" w:eastAsia="微软雅黑" w:cs="微软雅黑"/>
                <w:i/>
                <w:color w:val="000000"/>
                <w:sz w:val="16"/>
                <w:szCs w:val="16"/>
                <w:u w:val="none"/>
              </w:rPr>
            </w:pPr>
          </w:p>
        </w:tc>
      </w:tr>
      <w:tr w14:paraId="33B6B266">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A7D8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F26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8069EAC">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6C4A2A22">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21F6EA34">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3DF977F9">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1E16E34A">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21449720">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27B32DCA">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36215133">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539D55A9">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4CFB27D9">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62749DEF">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7EDA062B">
            <w:pPr>
              <w:rPr>
                <w:rFonts w:hint="eastAsia" w:ascii="宋体" w:hAnsi="宋体" w:eastAsia="宋体" w:cs="宋体"/>
                <w:i w:val="0"/>
                <w:color w:val="000000"/>
                <w:sz w:val="18"/>
                <w:szCs w:val="18"/>
                <w:u w:val="none"/>
              </w:rPr>
            </w:pPr>
          </w:p>
        </w:tc>
      </w:tr>
      <w:tr w14:paraId="0E44DEBF">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5F1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327DD69">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422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5F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51342323T000009483531-三名工程建设</w:t>
            </w:r>
          </w:p>
        </w:tc>
      </w:tr>
      <w:tr w14:paraId="538F771D">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0E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62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B57CA0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7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13F7B77">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9C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EE3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FB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52C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5AE26D4">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4208F">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DB513">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A1E0D">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5C8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DFEAB05">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276FC">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C4D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B914">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0488AE19">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D5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D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F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A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D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BE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C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E9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0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4BF90A7">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F4F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2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0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34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B6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44.20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E9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12.28%</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255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1E4F">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6965">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216DC8BE">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EE634">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7D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694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48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5B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44.20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9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12.28%</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22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E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F50AB">
            <w:pPr>
              <w:rPr>
                <w:rFonts w:hint="eastAsia" w:ascii="黑体" w:hAnsi="黑体" w:eastAsia="黑体" w:cs="黑体"/>
                <w:i/>
                <w:color w:val="000000"/>
                <w:sz w:val="18"/>
                <w:szCs w:val="18"/>
                <w:u w:val="none"/>
              </w:rPr>
            </w:pPr>
          </w:p>
        </w:tc>
      </w:tr>
      <w:tr w14:paraId="763B464F">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FDA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9A3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96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1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58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A95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D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B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F98D">
            <w:pPr>
              <w:rPr>
                <w:rFonts w:hint="eastAsia" w:ascii="黑体" w:hAnsi="黑体" w:eastAsia="黑体" w:cs="黑体"/>
                <w:i/>
                <w:color w:val="000000"/>
                <w:sz w:val="18"/>
                <w:szCs w:val="18"/>
                <w:u w:val="none"/>
              </w:rPr>
            </w:pPr>
          </w:p>
        </w:tc>
      </w:tr>
      <w:tr w14:paraId="51C0DFA7">
        <w:tblPrEx>
          <w:shd w:val="clear" w:color="auto" w:fill="auto"/>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A320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B7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8C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B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B0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02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5A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CF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5C81C">
            <w:pPr>
              <w:rPr>
                <w:rFonts w:hint="eastAsia" w:ascii="黑体" w:hAnsi="黑体" w:eastAsia="黑体" w:cs="黑体"/>
                <w:i/>
                <w:color w:val="000000"/>
                <w:sz w:val="18"/>
                <w:szCs w:val="18"/>
                <w:u w:val="none"/>
              </w:rPr>
            </w:pPr>
          </w:p>
        </w:tc>
      </w:tr>
      <w:tr w14:paraId="514EFE7A">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988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DBD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6D99E">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399A1">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C6CE">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23B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22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7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461F">
            <w:pPr>
              <w:rPr>
                <w:rFonts w:hint="eastAsia" w:ascii="黑体" w:hAnsi="黑体" w:eastAsia="黑体" w:cs="黑体"/>
                <w:i/>
                <w:color w:val="000000"/>
                <w:sz w:val="18"/>
                <w:szCs w:val="18"/>
                <w:u w:val="none"/>
              </w:rPr>
            </w:pPr>
          </w:p>
        </w:tc>
      </w:tr>
      <w:tr w14:paraId="1E64C097">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0C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BD5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E3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C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38F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1F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77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65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37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4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4F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3C0A890">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D1B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789D3">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AFD4">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4763">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D232">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3E24">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B3D6">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72A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225D">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4C5E">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B972">
            <w:pPr>
              <w:jc w:val="center"/>
              <w:rPr>
                <w:rFonts w:hint="eastAsia" w:ascii="微软雅黑" w:hAnsi="微软雅黑" w:eastAsia="微软雅黑" w:cs="微软雅黑"/>
                <w:i/>
                <w:color w:val="000000"/>
                <w:sz w:val="16"/>
                <w:szCs w:val="16"/>
                <w:u w:val="none"/>
              </w:rPr>
            </w:pPr>
          </w:p>
        </w:tc>
      </w:tr>
      <w:tr w14:paraId="7D588783">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F2B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A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F161">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BC9F">
            <w:pPr>
              <w:rPr>
                <w:rFonts w:hint="eastAsia" w:ascii="宋体" w:hAnsi="宋体" w:eastAsia="宋体" w:cs="宋体"/>
                <w:i w:val="0"/>
                <w:color w:val="000000"/>
                <w:sz w:val="18"/>
                <w:szCs w:val="18"/>
                <w:u w:val="none"/>
              </w:rPr>
            </w:pPr>
          </w:p>
        </w:tc>
      </w:tr>
      <w:tr w14:paraId="5D515262">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D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6DE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2DA2DAA6">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10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6BF7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7275E3">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B2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C424">
            <w:pPr>
              <w:rPr>
                <w:rFonts w:hint="eastAsia" w:ascii="微软雅黑" w:hAnsi="微软雅黑" w:eastAsia="微软雅黑" w:cs="微软雅黑"/>
                <w:i/>
                <w:color w:val="000000"/>
                <w:sz w:val="16"/>
                <w:szCs w:val="16"/>
                <w:u w:val="none"/>
              </w:rPr>
            </w:pPr>
          </w:p>
        </w:tc>
      </w:tr>
      <w:tr w14:paraId="0C268C5F">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C9E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FE6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15C9F8A">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0C5C912E">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62EBB4D0">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4B05FC3B">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3588311F">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6BE385E9">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56F1F43B">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7EECCD6B">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0EA6AC38">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64ADF4E1">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08838EF4">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51C0CEEC">
            <w:pPr>
              <w:rPr>
                <w:rFonts w:hint="eastAsia" w:ascii="宋体" w:hAnsi="宋体" w:eastAsia="宋体" w:cs="宋体"/>
                <w:i w:val="0"/>
                <w:color w:val="000000"/>
                <w:sz w:val="18"/>
                <w:szCs w:val="18"/>
                <w:u w:val="none"/>
              </w:rPr>
            </w:pPr>
          </w:p>
        </w:tc>
      </w:tr>
      <w:tr w14:paraId="4618EB6E">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70A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EC1A5E2">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3B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E7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51342323T000009536061-学生顶岗实习培训管理费</w:t>
            </w:r>
          </w:p>
        </w:tc>
      </w:tr>
      <w:tr w14:paraId="4A6DC280">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1C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E49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23BD9B2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66D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071FC31">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57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78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7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7F3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3231BC7">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7FFF4">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5B4FA">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3F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完成学生顶岗实习培训管理相关事项处理</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B51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005ED24">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BC38">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11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E505">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171B326B">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09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DBC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DE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C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8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35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34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E8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53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B999E22">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D367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C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C86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4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5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218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E0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77E48">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A56A">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47C92560">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C89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E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C4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B1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C9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6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2A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F1C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D471">
            <w:pPr>
              <w:rPr>
                <w:rFonts w:hint="eastAsia" w:ascii="黑体" w:hAnsi="黑体" w:eastAsia="黑体" w:cs="黑体"/>
                <w:i/>
                <w:color w:val="000000"/>
                <w:sz w:val="18"/>
                <w:szCs w:val="18"/>
                <w:u w:val="none"/>
              </w:rPr>
            </w:pPr>
          </w:p>
        </w:tc>
      </w:tr>
      <w:tr w14:paraId="229D0F27">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485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AF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C3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B3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6B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C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3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96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D9BC">
            <w:pPr>
              <w:rPr>
                <w:rFonts w:hint="eastAsia" w:ascii="黑体" w:hAnsi="黑体" w:eastAsia="黑体" w:cs="黑体"/>
                <w:i/>
                <w:color w:val="000000"/>
                <w:sz w:val="18"/>
                <w:szCs w:val="18"/>
                <w:u w:val="none"/>
              </w:rPr>
            </w:pPr>
          </w:p>
        </w:tc>
      </w:tr>
      <w:tr w14:paraId="1204D94B">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2FA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4A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69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F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8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36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6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1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A0DC">
            <w:pPr>
              <w:rPr>
                <w:rFonts w:hint="eastAsia" w:ascii="黑体" w:hAnsi="黑体" w:eastAsia="黑体" w:cs="黑体"/>
                <w:i/>
                <w:color w:val="000000"/>
                <w:sz w:val="18"/>
                <w:szCs w:val="18"/>
                <w:u w:val="none"/>
              </w:rPr>
            </w:pPr>
          </w:p>
        </w:tc>
      </w:tr>
      <w:tr w14:paraId="17F8B6D5">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CCEE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5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99B2">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B22C">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46D2A">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1FCFE">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D5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B92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E653F">
            <w:pPr>
              <w:rPr>
                <w:rFonts w:hint="eastAsia" w:ascii="黑体" w:hAnsi="黑体" w:eastAsia="黑体" w:cs="黑体"/>
                <w:i/>
                <w:color w:val="000000"/>
                <w:sz w:val="18"/>
                <w:szCs w:val="18"/>
                <w:u w:val="none"/>
              </w:rPr>
            </w:pPr>
          </w:p>
        </w:tc>
      </w:tr>
      <w:tr w14:paraId="4C4DAC08">
        <w:tblPrEx>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C6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B5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BF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36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9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DC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2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9A3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3C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A2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7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9E5D39F">
        <w:tblPrEx>
          <w:tblCellMar>
            <w:top w:w="0" w:type="dxa"/>
            <w:left w:w="0" w:type="dxa"/>
            <w:bottom w:w="0" w:type="dxa"/>
            <w:right w:w="0" w:type="dxa"/>
          </w:tblCellMar>
        </w:tblPrEx>
        <w:trPr>
          <w:trHeight w:val="66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E0300">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F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FBB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88C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完成改善中职学校办学条件规划任务</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A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C87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F0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493A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733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771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4219">
            <w:pPr>
              <w:jc w:val="center"/>
              <w:rPr>
                <w:rFonts w:hint="eastAsia" w:ascii="微软雅黑" w:hAnsi="微软雅黑" w:eastAsia="微软雅黑" w:cs="微软雅黑"/>
                <w:i/>
                <w:color w:val="000000"/>
                <w:sz w:val="16"/>
                <w:szCs w:val="16"/>
                <w:u w:val="none"/>
              </w:rPr>
            </w:pPr>
          </w:p>
        </w:tc>
      </w:tr>
      <w:tr w14:paraId="3432CD86">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96C1">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EDE8">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9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0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中职学生就业率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4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3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5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8025">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7E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D551">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4B6A">
            <w:pPr>
              <w:jc w:val="center"/>
              <w:rPr>
                <w:rFonts w:hint="eastAsia" w:ascii="微软雅黑" w:hAnsi="微软雅黑" w:eastAsia="微软雅黑" w:cs="微软雅黑"/>
                <w:i/>
                <w:color w:val="000000"/>
                <w:sz w:val="16"/>
                <w:szCs w:val="16"/>
                <w:u w:val="none"/>
              </w:rPr>
            </w:pPr>
          </w:p>
        </w:tc>
      </w:tr>
      <w:tr w14:paraId="69FA43FE">
        <w:tblPrEx>
          <w:shd w:val="clear" w:color="auto" w:fill="auto"/>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7E58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F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E26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7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4B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7D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560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ABCF1">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2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35C6">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5CE1D">
            <w:pPr>
              <w:jc w:val="center"/>
              <w:rPr>
                <w:rFonts w:hint="eastAsia" w:ascii="微软雅黑" w:hAnsi="微软雅黑" w:eastAsia="微软雅黑" w:cs="微软雅黑"/>
                <w:i/>
                <w:color w:val="000000"/>
                <w:sz w:val="16"/>
                <w:szCs w:val="16"/>
                <w:u w:val="none"/>
              </w:rPr>
            </w:pPr>
          </w:p>
        </w:tc>
      </w:tr>
      <w:tr w14:paraId="11A89003">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3CE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0DC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C5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46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3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7C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EE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DA511">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366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21A5">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DC81">
            <w:pPr>
              <w:jc w:val="center"/>
              <w:rPr>
                <w:rFonts w:hint="eastAsia" w:ascii="微软雅黑" w:hAnsi="微软雅黑" w:eastAsia="微软雅黑" w:cs="微软雅黑"/>
                <w:i/>
                <w:color w:val="000000"/>
                <w:sz w:val="16"/>
                <w:szCs w:val="16"/>
                <w:u w:val="none"/>
              </w:rPr>
            </w:pPr>
          </w:p>
        </w:tc>
      </w:tr>
      <w:tr w14:paraId="7B0A8342">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2F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D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AA7F">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BEE5A">
            <w:pPr>
              <w:rPr>
                <w:rFonts w:hint="eastAsia" w:ascii="宋体" w:hAnsi="宋体" w:eastAsia="宋体" w:cs="宋体"/>
                <w:i w:val="0"/>
                <w:color w:val="000000"/>
                <w:sz w:val="18"/>
                <w:szCs w:val="18"/>
                <w:u w:val="none"/>
              </w:rPr>
            </w:pPr>
          </w:p>
        </w:tc>
      </w:tr>
      <w:tr w14:paraId="7207A8A7">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EC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0955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0ED7E11A">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553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F18E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8F2CCD3">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04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6CD78">
            <w:pPr>
              <w:rPr>
                <w:rFonts w:hint="eastAsia" w:ascii="微软雅黑" w:hAnsi="微软雅黑" w:eastAsia="微软雅黑" w:cs="微软雅黑"/>
                <w:i/>
                <w:color w:val="000000"/>
                <w:sz w:val="16"/>
                <w:szCs w:val="16"/>
                <w:u w:val="none"/>
              </w:rPr>
            </w:pPr>
          </w:p>
        </w:tc>
      </w:tr>
      <w:tr w14:paraId="55AF104F">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32D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B40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90A535A">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509E38E1">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3D1BF1F7">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3B55CAD9">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79DE9D0">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37B18EDF">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7295CC75">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0FAA9AC1">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24FBD406">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0AC60C45">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2CC2E255">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7AE8A0B5">
            <w:pPr>
              <w:rPr>
                <w:rFonts w:hint="eastAsia" w:ascii="宋体" w:hAnsi="宋体" w:eastAsia="宋体" w:cs="宋体"/>
                <w:i w:val="0"/>
                <w:color w:val="000000"/>
                <w:sz w:val="18"/>
                <w:szCs w:val="18"/>
                <w:u w:val="none"/>
              </w:rPr>
            </w:pPr>
          </w:p>
        </w:tc>
      </w:tr>
      <w:tr w14:paraId="477CBE35">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F55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2B70244">
        <w:tblPrEx>
          <w:shd w:val="clear" w:color="auto" w:fill="auto"/>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B5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4F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51342323T000009907124-高三教学奖</w:t>
            </w:r>
          </w:p>
        </w:tc>
      </w:tr>
      <w:tr w14:paraId="18CCF458">
        <w:tblPrEx>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61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EFC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2109A2E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3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3794BF0">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AE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53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44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9F1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048602B">
        <w:tblPrEx>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7A66">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B21E0">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AC2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完成教育教学质量，升学率达标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6879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27DC5EC4">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7AA2">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AA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5E18">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32F523D3">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67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34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887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CFD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53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5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A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4E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613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9135E78">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18B81">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5C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561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51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130.70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611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130.60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C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99.92%</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040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2D2B7">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386BA">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34AF01EC">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946F">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8F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D24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5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D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6A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4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80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6BF4D">
            <w:pPr>
              <w:rPr>
                <w:rFonts w:hint="eastAsia" w:ascii="黑体" w:hAnsi="黑体" w:eastAsia="黑体" w:cs="黑体"/>
                <w:i/>
                <w:color w:val="000000"/>
                <w:sz w:val="18"/>
                <w:szCs w:val="18"/>
                <w:u w:val="none"/>
              </w:rPr>
            </w:pPr>
          </w:p>
        </w:tc>
      </w:tr>
      <w:tr w14:paraId="250FDA3B">
        <w:tblPrEx>
          <w:shd w:val="clear" w:color="auto" w:fill="auto"/>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D99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E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1A1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04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A86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2C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9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7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224F">
            <w:pPr>
              <w:rPr>
                <w:rFonts w:hint="eastAsia" w:ascii="黑体" w:hAnsi="黑体" w:eastAsia="黑体" w:cs="黑体"/>
                <w:i/>
                <w:color w:val="000000"/>
                <w:sz w:val="18"/>
                <w:szCs w:val="18"/>
                <w:u w:val="none"/>
              </w:rPr>
            </w:pPr>
          </w:p>
        </w:tc>
      </w:tr>
      <w:tr w14:paraId="3789FEE2">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341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A9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C2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BD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130.70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74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130.60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1B2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99.92%</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3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556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99BAB">
            <w:pPr>
              <w:rPr>
                <w:rFonts w:hint="eastAsia" w:ascii="黑体" w:hAnsi="黑体" w:eastAsia="黑体" w:cs="黑体"/>
                <w:i/>
                <w:color w:val="000000"/>
                <w:sz w:val="18"/>
                <w:szCs w:val="18"/>
                <w:u w:val="none"/>
              </w:rPr>
            </w:pPr>
          </w:p>
        </w:tc>
      </w:tr>
      <w:tr w14:paraId="2B4F70C7">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791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F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2010">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774DE">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2A6EE">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542AB">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2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4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F1074">
            <w:pPr>
              <w:rPr>
                <w:rFonts w:hint="eastAsia" w:ascii="黑体" w:hAnsi="黑体" w:eastAsia="黑体" w:cs="黑体"/>
                <w:i/>
                <w:color w:val="000000"/>
                <w:sz w:val="18"/>
                <w:szCs w:val="18"/>
                <w:u w:val="none"/>
              </w:rPr>
            </w:pPr>
          </w:p>
        </w:tc>
      </w:tr>
      <w:tr w14:paraId="50D86955">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66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C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31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09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66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C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8C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1B8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13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851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F8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DC651F9">
        <w:tblPrEx>
          <w:shd w:val="clear" w:color="auto" w:fill="auto"/>
          <w:tblCellMar>
            <w:top w:w="0" w:type="dxa"/>
            <w:left w:w="0" w:type="dxa"/>
            <w:bottom w:w="0" w:type="dxa"/>
            <w:right w:w="0" w:type="dxa"/>
          </w:tblCellMar>
        </w:tblPrEx>
        <w:trPr>
          <w:trHeight w:val="66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BFB1">
            <w:pPr>
              <w:jc w:val="center"/>
              <w:rPr>
                <w:rFonts w:hint="eastAsia" w:ascii="宋体" w:hAnsi="宋体" w:eastAsia="宋体" w:cs="宋体"/>
                <w:i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9B1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1B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C0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中等职业教育国家奖学金奖励人数</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0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8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5F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9949">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04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0C72">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7E27">
            <w:pPr>
              <w:jc w:val="center"/>
              <w:rPr>
                <w:rFonts w:hint="eastAsia" w:ascii="微软雅黑" w:hAnsi="微软雅黑" w:eastAsia="微软雅黑" w:cs="微软雅黑"/>
                <w:i/>
                <w:color w:val="000000"/>
                <w:sz w:val="16"/>
                <w:szCs w:val="16"/>
                <w:u w:val="none"/>
              </w:rPr>
            </w:pPr>
          </w:p>
        </w:tc>
      </w:tr>
      <w:tr w14:paraId="424C81D1">
        <w:tblPrEx>
          <w:tblCellMar>
            <w:top w:w="0" w:type="dxa"/>
            <w:left w:w="0" w:type="dxa"/>
            <w:bottom w:w="0" w:type="dxa"/>
            <w:right w:w="0" w:type="dxa"/>
          </w:tblCellMar>
        </w:tblPrEx>
        <w:trPr>
          <w:trHeight w:val="39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D205">
            <w:pPr>
              <w:jc w:val="cente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04B75">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70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C88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中职学生就业率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29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D7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2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542F">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CA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F6382">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EA65">
            <w:pPr>
              <w:jc w:val="center"/>
              <w:rPr>
                <w:rFonts w:hint="eastAsia" w:ascii="微软雅黑" w:hAnsi="微软雅黑" w:eastAsia="微软雅黑" w:cs="微软雅黑"/>
                <w:i/>
                <w:color w:val="000000"/>
                <w:sz w:val="16"/>
                <w:szCs w:val="16"/>
                <w:u w:val="none"/>
              </w:rPr>
            </w:pPr>
          </w:p>
        </w:tc>
      </w:tr>
      <w:tr w14:paraId="6A9C71C4">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FE43">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C4F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6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CA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中等职业学生因贫辍学率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FF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A82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D3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AD892">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B5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93C0B">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C43A">
            <w:pPr>
              <w:jc w:val="center"/>
              <w:rPr>
                <w:rFonts w:hint="eastAsia" w:ascii="微软雅黑" w:hAnsi="微软雅黑" w:eastAsia="微软雅黑" w:cs="微软雅黑"/>
                <w:i/>
                <w:color w:val="000000"/>
                <w:sz w:val="16"/>
                <w:szCs w:val="16"/>
                <w:u w:val="none"/>
              </w:rPr>
            </w:pPr>
          </w:p>
        </w:tc>
      </w:tr>
      <w:tr w14:paraId="66E7EF68">
        <w:tblPrEx>
          <w:tblCellMar>
            <w:top w:w="0" w:type="dxa"/>
            <w:left w:w="0" w:type="dxa"/>
            <w:bottom w:w="0" w:type="dxa"/>
            <w:right w:w="0" w:type="dxa"/>
          </w:tblCellMar>
        </w:tblPrEx>
        <w:trPr>
          <w:trHeight w:val="647"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7C2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B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7D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27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B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95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9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3234">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BB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D1BA">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93DD">
            <w:pPr>
              <w:jc w:val="center"/>
              <w:rPr>
                <w:rFonts w:hint="eastAsia" w:ascii="微软雅黑" w:hAnsi="微软雅黑" w:eastAsia="微软雅黑" w:cs="微软雅黑"/>
                <w:i/>
                <w:color w:val="000000"/>
                <w:sz w:val="16"/>
                <w:szCs w:val="16"/>
                <w:u w:val="none"/>
              </w:rPr>
            </w:pPr>
          </w:p>
        </w:tc>
      </w:tr>
      <w:tr w14:paraId="5CD89CA8">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E7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C3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F6342">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CBFB">
            <w:pPr>
              <w:rPr>
                <w:rFonts w:hint="eastAsia" w:ascii="宋体" w:hAnsi="宋体" w:eastAsia="宋体" w:cs="宋体"/>
                <w:i w:val="0"/>
                <w:color w:val="000000"/>
                <w:sz w:val="18"/>
                <w:szCs w:val="18"/>
                <w:u w:val="none"/>
              </w:rPr>
            </w:pPr>
          </w:p>
        </w:tc>
      </w:tr>
      <w:tr w14:paraId="5ADE1881">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DD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9321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5A328509">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7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C46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3C636E2">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92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A1926">
            <w:pPr>
              <w:rPr>
                <w:rFonts w:hint="eastAsia" w:ascii="微软雅黑" w:hAnsi="微软雅黑" w:eastAsia="微软雅黑" w:cs="微软雅黑"/>
                <w:i/>
                <w:color w:val="000000"/>
                <w:sz w:val="16"/>
                <w:szCs w:val="16"/>
                <w:u w:val="none"/>
              </w:rPr>
            </w:pPr>
          </w:p>
        </w:tc>
      </w:tr>
      <w:tr w14:paraId="74FA5C36">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C25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C78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EF30650">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11689DA8">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507300BC">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3241DD50">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B2C4C50">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3200391B">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4C2EFDFE">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076BCFE0">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48B5D089">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69F352FD">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6E7C6FE3">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5F18C4CB">
            <w:pPr>
              <w:rPr>
                <w:rFonts w:hint="eastAsia" w:ascii="宋体" w:hAnsi="宋体" w:eastAsia="宋体" w:cs="宋体"/>
                <w:i w:val="0"/>
                <w:color w:val="000000"/>
                <w:sz w:val="18"/>
                <w:szCs w:val="18"/>
                <w:u w:val="none"/>
              </w:rPr>
            </w:pPr>
          </w:p>
        </w:tc>
      </w:tr>
      <w:tr w14:paraId="5F0A119F">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61E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365EB26">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310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94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51342324T000010172888-'三名工程'建设配套资金</w:t>
            </w:r>
          </w:p>
        </w:tc>
      </w:tr>
      <w:tr w14:paraId="4EBAD292">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F7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8A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20325CB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FB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1C1C4157">
        <w:tblPrEx>
          <w:shd w:val="clear" w:color="auto" w:fill="auto"/>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DB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6D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A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428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2209121">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72E9">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E86E3">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2BC97">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70D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D991F5A">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52F35">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B7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D5D4">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60EFF74E">
        <w:tblPrEx>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6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94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8F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EB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8A9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5B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72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8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A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4C12D1C">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49B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E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7B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01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A3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C2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F3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EC5B">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00024">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7E70BB21">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8A8F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7F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6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81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F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4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E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66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09DB">
            <w:pPr>
              <w:rPr>
                <w:rFonts w:hint="eastAsia" w:ascii="黑体" w:hAnsi="黑体" w:eastAsia="黑体" w:cs="黑体"/>
                <w:i/>
                <w:color w:val="000000"/>
                <w:sz w:val="18"/>
                <w:szCs w:val="18"/>
                <w:u w:val="none"/>
              </w:rPr>
            </w:pPr>
          </w:p>
        </w:tc>
      </w:tr>
      <w:tr w14:paraId="2E2DE675">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EF7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48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4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05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E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4A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4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56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4A4A">
            <w:pPr>
              <w:rPr>
                <w:rFonts w:hint="eastAsia" w:ascii="黑体" w:hAnsi="黑体" w:eastAsia="黑体" w:cs="黑体"/>
                <w:i/>
                <w:color w:val="000000"/>
                <w:sz w:val="18"/>
                <w:szCs w:val="18"/>
                <w:u w:val="none"/>
              </w:rPr>
            </w:pPr>
          </w:p>
        </w:tc>
      </w:tr>
      <w:tr w14:paraId="2C942896">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80ED">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9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2A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2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1D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4A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B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C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4B231">
            <w:pPr>
              <w:rPr>
                <w:rFonts w:hint="eastAsia" w:ascii="黑体" w:hAnsi="黑体" w:eastAsia="黑体" w:cs="黑体"/>
                <w:i/>
                <w:color w:val="000000"/>
                <w:sz w:val="18"/>
                <w:szCs w:val="18"/>
                <w:u w:val="none"/>
              </w:rPr>
            </w:pPr>
          </w:p>
        </w:tc>
      </w:tr>
      <w:tr w14:paraId="3B40E5D3">
        <w:tblPrEx>
          <w:shd w:val="clear" w:color="auto" w:fill="auto"/>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1A66E">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1A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65ECF">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5AAC">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3EBE">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B5EC">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53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638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CDFA4">
            <w:pPr>
              <w:rPr>
                <w:rFonts w:hint="eastAsia" w:ascii="黑体" w:hAnsi="黑体" w:eastAsia="黑体" w:cs="黑体"/>
                <w:i/>
                <w:color w:val="000000"/>
                <w:sz w:val="18"/>
                <w:szCs w:val="18"/>
                <w:u w:val="none"/>
              </w:rPr>
            </w:pPr>
          </w:p>
        </w:tc>
      </w:tr>
      <w:tr w14:paraId="3B0B46E2">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6C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874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2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B2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F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A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34A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C7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59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1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E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7E37512">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A21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0B61">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7C5F3">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29034">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A7A6">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CB9C">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E06C">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274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B05F">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D8189">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17327">
            <w:pPr>
              <w:jc w:val="center"/>
              <w:rPr>
                <w:rFonts w:hint="eastAsia" w:ascii="微软雅黑" w:hAnsi="微软雅黑" w:eastAsia="微软雅黑" w:cs="微软雅黑"/>
                <w:i/>
                <w:color w:val="000000"/>
                <w:sz w:val="16"/>
                <w:szCs w:val="16"/>
                <w:u w:val="none"/>
              </w:rPr>
            </w:pPr>
          </w:p>
        </w:tc>
      </w:tr>
      <w:tr w14:paraId="613F5E09">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08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610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018D">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FED8">
            <w:pPr>
              <w:rPr>
                <w:rFonts w:hint="eastAsia" w:ascii="宋体" w:hAnsi="宋体" w:eastAsia="宋体" w:cs="宋体"/>
                <w:i w:val="0"/>
                <w:color w:val="000000"/>
                <w:sz w:val="18"/>
                <w:szCs w:val="18"/>
                <w:u w:val="none"/>
              </w:rPr>
            </w:pPr>
          </w:p>
        </w:tc>
      </w:tr>
      <w:tr w14:paraId="07D15545">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64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44B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36E75E28">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58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30B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044A4B">
        <w:tblPrEx>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8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8D84">
            <w:pPr>
              <w:rPr>
                <w:rFonts w:hint="eastAsia" w:ascii="微软雅黑" w:hAnsi="微软雅黑" w:eastAsia="微软雅黑" w:cs="微软雅黑"/>
                <w:i/>
                <w:color w:val="000000"/>
                <w:sz w:val="16"/>
                <w:szCs w:val="16"/>
                <w:u w:val="none"/>
              </w:rPr>
            </w:pPr>
          </w:p>
        </w:tc>
      </w:tr>
      <w:tr w14:paraId="380734C6">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B95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7874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132E308">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67CBA9AA">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78EFC9F6">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E11F36C">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031D95DD">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38D2373F">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05A45151">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350666D7">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60933D23">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5EC647B5">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5EF55DDE">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31E618FC">
            <w:pPr>
              <w:rPr>
                <w:rFonts w:hint="eastAsia" w:ascii="宋体" w:hAnsi="宋体" w:eastAsia="宋体" w:cs="宋体"/>
                <w:i w:val="0"/>
                <w:color w:val="000000"/>
                <w:sz w:val="18"/>
                <w:szCs w:val="18"/>
                <w:u w:val="none"/>
              </w:rPr>
            </w:pPr>
          </w:p>
        </w:tc>
      </w:tr>
      <w:tr w14:paraId="1BB31E87">
        <w:tblPrEx>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AF3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9928CF4">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124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560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51342324T000010173051-烹饪专业建设经费</w:t>
            </w:r>
          </w:p>
        </w:tc>
      </w:tr>
      <w:tr w14:paraId="5D7ACDB8">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1D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15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5F7F23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415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3CB4D9C7">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78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6E2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11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6B5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988C1B3">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AE49">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DFA17">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7341">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C68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ED99890">
        <w:tblPrEx>
          <w:shd w:val="clear" w:color="auto" w:fill="auto"/>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2A13">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25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2554">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7C711CD1">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4F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10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B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1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3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B3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B1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F1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F2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0E0A661">
        <w:tblPrEx>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853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6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B8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26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D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39.80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A2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28.43%</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EC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A591">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367E3">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6DE5E1EE">
        <w:tblPrEx>
          <w:shd w:val="clear" w:color="auto" w:fill="auto"/>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CAF5">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4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B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4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D9A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39.80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0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28.43%</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8F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B7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0B8D">
            <w:pPr>
              <w:rPr>
                <w:rFonts w:hint="eastAsia" w:ascii="黑体" w:hAnsi="黑体" w:eastAsia="黑体" w:cs="黑体"/>
                <w:i/>
                <w:color w:val="000000"/>
                <w:sz w:val="18"/>
                <w:szCs w:val="18"/>
                <w:u w:val="none"/>
              </w:rPr>
            </w:pPr>
          </w:p>
        </w:tc>
      </w:tr>
      <w:tr w14:paraId="45519EB2">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501A">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0AF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6CF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64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D5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C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25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6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CE2F">
            <w:pPr>
              <w:rPr>
                <w:rFonts w:hint="eastAsia" w:ascii="黑体" w:hAnsi="黑体" w:eastAsia="黑体" w:cs="黑体"/>
                <w:i/>
                <w:color w:val="000000"/>
                <w:sz w:val="18"/>
                <w:szCs w:val="18"/>
                <w:u w:val="none"/>
              </w:rPr>
            </w:pPr>
          </w:p>
        </w:tc>
      </w:tr>
      <w:tr w14:paraId="7E18193E">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434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9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B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E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4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7B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9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4E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E14A">
            <w:pPr>
              <w:rPr>
                <w:rFonts w:hint="eastAsia" w:ascii="黑体" w:hAnsi="黑体" w:eastAsia="黑体" w:cs="黑体"/>
                <w:i/>
                <w:color w:val="000000"/>
                <w:sz w:val="18"/>
                <w:szCs w:val="18"/>
                <w:u w:val="none"/>
              </w:rPr>
            </w:pPr>
          </w:p>
        </w:tc>
      </w:tr>
      <w:tr w14:paraId="5F862FC7">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23E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8F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B242">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DC8D7">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8A50">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2B0F">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CC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95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924C">
            <w:pPr>
              <w:rPr>
                <w:rFonts w:hint="eastAsia" w:ascii="黑体" w:hAnsi="黑体" w:eastAsia="黑体" w:cs="黑体"/>
                <w:i/>
                <w:color w:val="000000"/>
                <w:sz w:val="18"/>
                <w:szCs w:val="18"/>
                <w:u w:val="none"/>
              </w:rPr>
            </w:pPr>
          </w:p>
        </w:tc>
      </w:tr>
      <w:tr w14:paraId="07D61EDD">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A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C0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C2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7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840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4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0A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DB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62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2C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1E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430E606">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FC07">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9C15">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4854">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991F6">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2399">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3388C">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57E5B">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1EB4">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766D">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B9A4">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C304">
            <w:pPr>
              <w:jc w:val="center"/>
              <w:rPr>
                <w:rFonts w:hint="eastAsia" w:ascii="微软雅黑" w:hAnsi="微软雅黑" w:eastAsia="微软雅黑" w:cs="微软雅黑"/>
                <w:i/>
                <w:color w:val="000000"/>
                <w:sz w:val="16"/>
                <w:szCs w:val="16"/>
                <w:u w:val="none"/>
              </w:rPr>
            </w:pPr>
          </w:p>
        </w:tc>
      </w:tr>
      <w:tr w14:paraId="130B79F7">
        <w:tblPrEx>
          <w:shd w:val="clear" w:color="auto" w:fill="auto"/>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6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F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EE75">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18F5A">
            <w:pPr>
              <w:rPr>
                <w:rFonts w:hint="eastAsia" w:ascii="宋体" w:hAnsi="宋体" w:eastAsia="宋体" w:cs="宋体"/>
                <w:i w:val="0"/>
                <w:color w:val="000000"/>
                <w:sz w:val="18"/>
                <w:szCs w:val="18"/>
                <w:u w:val="none"/>
              </w:rPr>
            </w:pPr>
          </w:p>
        </w:tc>
      </w:tr>
      <w:tr w14:paraId="7128ECFC">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CBC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9CC3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2AE8B2AC">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2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1C1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590FEDB">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E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E48E">
            <w:pPr>
              <w:rPr>
                <w:rFonts w:hint="eastAsia" w:ascii="微软雅黑" w:hAnsi="微软雅黑" w:eastAsia="微软雅黑" w:cs="微软雅黑"/>
                <w:i/>
                <w:color w:val="000000"/>
                <w:sz w:val="16"/>
                <w:szCs w:val="16"/>
                <w:u w:val="none"/>
              </w:rPr>
            </w:pPr>
          </w:p>
        </w:tc>
      </w:tr>
      <w:tr w14:paraId="43311FFF">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D3F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8F7C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54DCB69">
        <w:tblPrEx>
          <w:shd w:val="clear" w:color="auto" w:fill="auto"/>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50A795E9">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0DB5EA0D">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097D36DC">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7E8A75DE">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2869E6CE">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164F96D0">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08AF0A85">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12270BBF">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5FE7E0E2">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12C49E0D">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295D55C4">
            <w:pPr>
              <w:rPr>
                <w:rFonts w:hint="eastAsia" w:ascii="宋体" w:hAnsi="宋体" w:eastAsia="宋体" w:cs="宋体"/>
                <w:i w:val="0"/>
                <w:color w:val="000000"/>
                <w:sz w:val="18"/>
                <w:szCs w:val="18"/>
                <w:u w:val="none"/>
              </w:rPr>
            </w:pPr>
          </w:p>
        </w:tc>
      </w:tr>
      <w:tr w14:paraId="099B44AE">
        <w:tblPrEx>
          <w:shd w:val="clear" w:color="auto" w:fill="auto"/>
          <w:tblCellMar>
            <w:top w:w="0" w:type="dxa"/>
            <w:left w:w="0" w:type="dxa"/>
            <w:bottom w:w="0" w:type="dxa"/>
            <w:right w:w="0" w:type="dxa"/>
          </w:tblCellMar>
        </w:tblPrEx>
        <w:trPr>
          <w:trHeight w:val="923" w:hRule="atLeast"/>
        </w:trPr>
        <w:tc>
          <w:tcPr>
            <w:tcW w:w="925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D5B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D55ACA0">
        <w:tblPrEx>
          <w:tblCellMar>
            <w:top w:w="0" w:type="dxa"/>
            <w:left w:w="0" w:type="dxa"/>
            <w:bottom w:w="0" w:type="dxa"/>
            <w:right w:w="0" w:type="dxa"/>
          </w:tblCellMar>
        </w:tblPrEx>
        <w:trPr>
          <w:trHeight w:val="367"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CF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C7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51342324T000010173098-中职师生技能大赛暨监测经费</w:t>
            </w:r>
          </w:p>
        </w:tc>
      </w:tr>
      <w:tr w14:paraId="70B057D5">
        <w:tblPrEx>
          <w:shd w:val="clear" w:color="auto" w:fill="auto"/>
          <w:tblCellMar>
            <w:top w:w="0" w:type="dxa"/>
            <w:left w:w="0" w:type="dxa"/>
            <w:bottom w:w="0" w:type="dxa"/>
            <w:right w:w="0" w:type="dxa"/>
          </w:tblCellMar>
        </w:tblPrEx>
        <w:trPr>
          <w:trHeight w:val="660" w:hRule="atLeast"/>
        </w:trPr>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71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36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盐源县教育和体育局部门</w:t>
            </w:r>
          </w:p>
        </w:tc>
        <w:tc>
          <w:tcPr>
            <w:tcW w:w="715" w:type="dxa"/>
            <w:tcBorders>
              <w:top w:val="nil"/>
              <w:left w:val="nil"/>
              <w:bottom w:val="nil"/>
              <w:right w:val="nil"/>
            </w:tcBorders>
            <w:shd w:val="clear" w:color="auto" w:fill="auto"/>
            <w:tcMar>
              <w:top w:w="15" w:type="dxa"/>
              <w:left w:w="15" w:type="dxa"/>
              <w:right w:w="15" w:type="dxa"/>
            </w:tcMar>
            <w:vAlign w:val="center"/>
          </w:tcPr>
          <w:p w14:paraId="623CAFE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B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盐源县职业技术中学校</w:t>
            </w:r>
          </w:p>
        </w:tc>
      </w:tr>
      <w:tr w14:paraId="60741901">
        <w:tblPrEx>
          <w:tblCellMar>
            <w:top w:w="0" w:type="dxa"/>
            <w:left w:w="0" w:type="dxa"/>
            <w:bottom w:w="0" w:type="dxa"/>
            <w:right w:w="0" w:type="dxa"/>
          </w:tblCellMar>
        </w:tblPrEx>
        <w:trPr>
          <w:trHeight w:val="36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29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4B9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A01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592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9209B4B">
        <w:tblPrEx>
          <w:shd w:val="clear" w:color="auto" w:fill="auto"/>
          <w:tblCellMar>
            <w:top w:w="0" w:type="dxa"/>
            <w:left w:w="0" w:type="dxa"/>
            <w:bottom w:w="0" w:type="dxa"/>
            <w:right w:w="0" w:type="dxa"/>
          </w:tblCellMar>
        </w:tblPrEx>
        <w:trPr>
          <w:trHeight w:val="73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86C49">
            <w:pPr>
              <w:rPr>
                <w:rFonts w:hint="eastAsia" w:ascii="宋体" w:hAnsi="宋体" w:eastAsia="宋体" w:cs="宋体"/>
                <w:i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12A9">
            <w:pPr>
              <w:rPr>
                <w:rFonts w:hint="eastAsia" w:ascii="宋体" w:hAnsi="宋体" w:eastAsia="宋体" w:cs="宋体"/>
                <w:i w:val="0"/>
                <w:color w:val="000000"/>
                <w:sz w:val="18"/>
                <w:szCs w:val="18"/>
                <w:u w:val="none"/>
              </w:rPr>
            </w:pPr>
          </w:p>
        </w:tc>
        <w:tc>
          <w:tcPr>
            <w:tcW w:w="44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433E">
            <w:pPr>
              <w:rPr>
                <w:rFonts w:hint="eastAsia" w:ascii="宋体" w:hAnsi="宋体" w:eastAsia="宋体" w:cs="宋体"/>
                <w:i w:val="0"/>
                <w:color w:val="000000"/>
                <w:sz w:val="18"/>
                <w:szCs w:val="18"/>
                <w:u w:val="none"/>
              </w:rPr>
            </w:pP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ECA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7AA1F838">
        <w:tblPrEx>
          <w:tblCellMar>
            <w:top w:w="0" w:type="dxa"/>
            <w:left w:w="0" w:type="dxa"/>
            <w:bottom w:w="0" w:type="dxa"/>
            <w:right w:w="0" w:type="dxa"/>
          </w:tblCellMar>
        </w:tblPrEx>
        <w:trPr>
          <w:trHeight w:val="72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380A">
            <w:pP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57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CCE6E">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实施学校教育教学工作</w:t>
            </w:r>
          </w:p>
        </w:tc>
      </w:tr>
      <w:tr w14:paraId="594E6032">
        <w:tblPrEx>
          <w:shd w:val="clear" w:color="auto" w:fill="auto"/>
          <w:tblCellMar>
            <w:top w:w="0" w:type="dxa"/>
            <w:left w:w="0" w:type="dxa"/>
            <w:bottom w:w="0" w:type="dxa"/>
            <w:right w:w="0" w:type="dxa"/>
          </w:tblCellMar>
        </w:tblPrEx>
        <w:trPr>
          <w:trHeight w:val="647"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A8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20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1D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06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B3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A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32D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1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D9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C15B660">
        <w:tblPrEx>
          <w:shd w:val="clear" w:color="auto" w:fill="auto"/>
          <w:tblCellMar>
            <w:top w:w="0" w:type="dxa"/>
            <w:left w:w="0" w:type="dxa"/>
            <w:bottom w:w="0" w:type="dxa"/>
            <w:right w:w="0" w:type="dxa"/>
          </w:tblCellMar>
        </w:tblPrEx>
        <w:trPr>
          <w:trHeight w:val="399"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2C40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8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5C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96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68.63</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1C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3E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7.54%</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9FA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CC44">
            <w:pPr>
              <w:jc w:val="center"/>
              <w:rPr>
                <w:rFonts w:hint="eastAsia" w:ascii="宋体" w:hAnsi="宋体" w:eastAsia="宋体" w:cs="宋体"/>
                <w:i w:val="0"/>
                <w:color w:val="000000"/>
                <w:sz w:val="18"/>
                <w:szCs w:val="18"/>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12A95">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14:paraId="6D6C29B5">
        <w:tblPrEx>
          <w:tblCellMar>
            <w:top w:w="0" w:type="dxa"/>
            <w:left w:w="0" w:type="dxa"/>
            <w:bottom w:w="0" w:type="dxa"/>
            <w:right w:w="0" w:type="dxa"/>
          </w:tblCellMar>
        </w:tblPrEx>
        <w:trPr>
          <w:trHeight w:val="44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C3A9C">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E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5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5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68.63</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DA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3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7.54%</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47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C9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A8A9">
            <w:pPr>
              <w:rPr>
                <w:rFonts w:hint="eastAsia" w:ascii="黑体" w:hAnsi="黑体" w:eastAsia="黑体" w:cs="黑体"/>
                <w:i/>
                <w:color w:val="000000"/>
                <w:sz w:val="18"/>
                <w:szCs w:val="18"/>
                <w:u w:val="none"/>
              </w:rPr>
            </w:pPr>
          </w:p>
        </w:tc>
      </w:tr>
      <w:tr w14:paraId="74D40499">
        <w:tblPrEx>
          <w:tblCellMar>
            <w:top w:w="0" w:type="dxa"/>
            <w:left w:w="0" w:type="dxa"/>
            <w:bottom w:w="0" w:type="dxa"/>
            <w:right w:w="0" w:type="dxa"/>
          </w:tblCellMar>
        </w:tblPrEx>
        <w:trPr>
          <w:trHeight w:val="456"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25F6">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185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0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9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4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3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1D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E9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F3B7">
            <w:pPr>
              <w:rPr>
                <w:rFonts w:hint="eastAsia" w:ascii="黑体" w:hAnsi="黑体" w:eastAsia="黑体" w:cs="黑体"/>
                <w:i/>
                <w:color w:val="000000"/>
                <w:sz w:val="18"/>
                <w:szCs w:val="18"/>
                <w:u w:val="none"/>
              </w:rPr>
            </w:pPr>
          </w:p>
        </w:tc>
      </w:tr>
      <w:tr w14:paraId="32AA8A8F">
        <w:tblPrEx>
          <w:tblCellMar>
            <w:top w:w="0" w:type="dxa"/>
            <w:left w:w="0" w:type="dxa"/>
            <w:bottom w:w="0" w:type="dxa"/>
            <w:right w:w="0" w:type="dxa"/>
          </w:tblCellMar>
        </w:tblPrEx>
        <w:trPr>
          <w:trHeight w:val="41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6EEB">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596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87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09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E5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A4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1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47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A9F5">
            <w:pPr>
              <w:rPr>
                <w:rFonts w:hint="eastAsia" w:ascii="黑体" w:hAnsi="黑体" w:eastAsia="黑体" w:cs="黑体"/>
                <w:i/>
                <w:color w:val="000000"/>
                <w:sz w:val="18"/>
                <w:szCs w:val="18"/>
                <w:u w:val="none"/>
              </w:rPr>
            </w:pPr>
          </w:p>
        </w:tc>
      </w:tr>
      <w:tr w14:paraId="2E8363C3">
        <w:tblPrEx>
          <w:tblCellMar>
            <w:top w:w="0" w:type="dxa"/>
            <w:left w:w="0" w:type="dxa"/>
            <w:bottom w:w="0" w:type="dxa"/>
            <w:right w:w="0" w:type="dxa"/>
          </w:tblCellMar>
        </w:tblPrEx>
        <w:trPr>
          <w:trHeight w:val="1052"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86D0">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127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39BF">
            <w:pPr>
              <w:jc w:val="center"/>
              <w:rPr>
                <w:rFonts w:hint="eastAsia" w:ascii="微软雅黑" w:hAnsi="微软雅黑" w:eastAsia="微软雅黑" w:cs="微软雅黑"/>
                <w:i/>
                <w:color w:val="000000"/>
                <w:sz w:val="16"/>
                <w:szCs w:val="16"/>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8D9C6">
            <w:pPr>
              <w:jc w:val="center"/>
              <w:rPr>
                <w:rFonts w:hint="eastAsia" w:ascii="微软雅黑" w:hAnsi="微软雅黑" w:eastAsia="微软雅黑" w:cs="微软雅黑"/>
                <w:i/>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621D">
            <w:pPr>
              <w:jc w:val="center"/>
              <w:rPr>
                <w:rFonts w:hint="eastAsia" w:ascii="微软雅黑" w:hAnsi="微软雅黑" w:eastAsia="微软雅黑" w:cs="微软雅黑"/>
                <w:i/>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38CD">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39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E2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8C10">
            <w:pPr>
              <w:rPr>
                <w:rFonts w:hint="eastAsia" w:ascii="黑体" w:hAnsi="黑体" w:eastAsia="黑体" w:cs="黑体"/>
                <w:i/>
                <w:color w:val="000000"/>
                <w:sz w:val="18"/>
                <w:szCs w:val="18"/>
                <w:u w:val="none"/>
              </w:rPr>
            </w:pPr>
          </w:p>
        </w:tc>
      </w:tr>
      <w:tr w14:paraId="69DA5447">
        <w:tblPrEx>
          <w:shd w:val="clear" w:color="auto" w:fill="auto"/>
          <w:tblCellMar>
            <w:top w:w="0" w:type="dxa"/>
            <w:left w:w="0" w:type="dxa"/>
            <w:bottom w:w="0" w:type="dxa"/>
            <w:right w:w="0" w:type="dxa"/>
          </w:tblCellMar>
        </w:tblPrEx>
        <w:trPr>
          <w:trHeight w:val="124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DA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33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98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D0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87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B9A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39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94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9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52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F0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D2615AC">
        <w:tblPrEx>
          <w:tblCellMar>
            <w:top w:w="0" w:type="dxa"/>
            <w:left w:w="0" w:type="dxa"/>
            <w:bottom w:w="0" w:type="dxa"/>
            <w:right w:w="0" w:type="dxa"/>
          </w:tblCellMar>
        </w:tblPrEx>
        <w:trPr>
          <w:trHeight w:val="610"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3DF52">
            <w:pPr>
              <w:jc w:val="center"/>
              <w:rPr>
                <w:rFonts w:hint="eastAsia" w:ascii="宋体" w:hAnsi="宋体" w:eastAsia="宋体" w:cs="宋体"/>
                <w:i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50B2">
            <w:pPr>
              <w:jc w:val="center"/>
              <w:rPr>
                <w:rFonts w:hint="eastAsia" w:ascii="宋体" w:hAnsi="宋体" w:eastAsia="宋体" w:cs="宋体"/>
                <w:i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636D">
            <w:pPr>
              <w:jc w:val="center"/>
              <w:rPr>
                <w:rFonts w:hint="eastAsia" w:ascii="宋体" w:hAnsi="宋体" w:eastAsia="宋体" w:cs="宋体"/>
                <w:i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6C43">
            <w:pPr>
              <w:jc w:val="center"/>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C02E">
            <w:pPr>
              <w:jc w:val="center"/>
              <w:rPr>
                <w:rFonts w:hint="eastAsia" w:ascii="宋体" w:hAnsi="宋体" w:eastAsia="宋体" w:cs="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24B9">
            <w:pPr>
              <w:jc w:val="center"/>
              <w:rPr>
                <w:rFonts w:hint="eastAsia" w:ascii="宋体" w:hAnsi="宋体" w:eastAsia="宋体" w:cs="宋体"/>
                <w:i w:val="0"/>
                <w:color w:val="000000"/>
                <w:sz w:val="18"/>
                <w:szCs w:val="18"/>
                <w:u w:val="none"/>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A6A41">
            <w:pPr>
              <w:jc w:val="center"/>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4A40">
            <w:pPr>
              <w:jc w:val="center"/>
              <w:rPr>
                <w:rFonts w:hint="eastAsia" w:ascii="微软雅黑" w:hAnsi="微软雅黑" w:eastAsia="微软雅黑" w:cs="微软雅黑"/>
                <w:i/>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2AC5C">
            <w:pPr>
              <w:jc w:val="center"/>
              <w:rPr>
                <w:rFonts w:hint="eastAsia" w:ascii="宋体" w:hAnsi="宋体" w:eastAsia="宋体" w:cs="宋体"/>
                <w:i w:val="0"/>
                <w:color w:val="000000"/>
                <w:sz w:val="18"/>
                <w:szCs w:val="18"/>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2045">
            <w:pPr>
              <w:jc w:val="cente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6A4C">
            <w:pPr>
              <w:jc w:val="center"/>
              <w:rPr>
                <w:rFonts w:hint="eastAsia" w:ascii="微软雅黑" w:hAnsi="微软雅黑" w:eastAsia="微软雅黑" w:cs="微软雅黑"/>
                <w:i/>
                <w:color w:val="000000"/>
                <w:sz w:val="16"/>
                <w:szCs w:val="16"/>
                <w:u w:val="none"/>
              </w:rPr>
            </w:pPr>
          </w:p>
        </w:tc>
      </w:tr>
      <w:tr w14:paraId="15303233">
        <w:tblPrEx>
          <w:tblCellMar>
            <w:top w:w="0" w:type="dxa"/>
            <w:left w:w="0" w:type="dxa"/>
            <w:bottom w:w="0" w:type="dxa"/>
            <w:right w:w="0" w:type="dxa"/>
          </w:tblCellMar>
        </w:tblPrEx>
        <w:trPr>
          <w:trHeight w:val="367" w:hRule="atLeast"/>
        </w:trPr>
        <w:tc>
          <w:tcPr>
            <w:tcW w:w="69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55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1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6604">
            <w:pPr>
              <w:rPr>
                <w:rFonts w:hint="eastAsia" w:ascii="宋体" w:hAnsi="宋体" w:eastAsia="宋体" w:cs="宋体"/>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A120">
            <w:pPr>
              <w:rPr>
                <w:rFonts w:hint="eastAsia" w:ascii="宋体" w:hAnsi="宋体" w:eastAsia="宋体" w:cs="宋体"/>
                <w:i w:val="0"/>
                <w:color w:val="000000"/>
                <w:sz w:val="18"/>
                <w:szCs w:val="18"/>
                <w:u w:val="none"/>
              </w:rPr>
            </w:pPr>
          </w:p>
        </w:tc>
      </w:tr>
      <w:tr w14:paraId="759BD90D">
        <w:tblPrEx>
          <w:shd w:val="clear" w:color="auto" w:fill="auto"/>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3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4A9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该项目自评高，圆满完成任务，保证了电大工作的开展，实施效果好。</w:t>
            </w:r>
          </w:p>
        </w:tc>
      </w:tr>
      <w:tr w14:paraId="52BD7CA9">
        <w:tblPrEx>
          <w:tblCellMar>
            <w:top w:w="0" w:type="dxa"/>
            <w:left w:w="0" w:type="dxa"/>
            <w:bottom w:w="0" w:type="dxa"/>
            <w:right w:w="0" w:type="dxa"/>
          </w:tblCellMar>
        </w:tblPrEx>
        <w:trPr>
          <w:trHeight w:val="6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9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EA3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4C12AAC">
        <w:tblPrEx>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8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651C">
            <w:pPr>
              <w:rPr>
                <w:rFonts w:hint="eastAsia" w:ascii="微软雅黑" w:hAnsi="微软雅黑" w:eastAsia="微软雅黑" w:cs="微软雅黑"/>
                <w:i/>
                <w:color w:val="000000"/>
                <w:sz w:val="16"/>
                <w:szCs w:val="16"/>
                <w:u w:val="none"/>
              </w:rPr>
            </w:pPr>
          </w:p>
        </w:tc>
      </w:tr>
      <w:tr w14:paraId="101715DC">
        <w:tblPrEx>
          <w:tblCellMar>
            <w:top w:w="0" w:type="dxa"/>
            <w:left w:w="0" w:type="dxa"/>
            <w:bottom w:w="0" w:type="dxa"/>
            <w:right w:w="0" w:type="dxa"/>
          </w:tblCellMar>
        </w:tblPrEx>
        <w:trPr>
          <w:trHeight w:val="367" w:hRule="atLeast"/>
        </w:trPr>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DFA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05D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9E22456">
        <w:tblPrEx>
          <w:tblCellMar>
            <w:top w:w="0" w:type="dxa"/>
            <w:left w:w="0" w:type="dxa"/>
            <w:bottom w:w="0" w:type="dxa"/>
            <w:right w:w="0" w:type="dxa"/>
          </w:tblCellMar>
        </w:tblPrEx>
        <w:trPr>
          <w:trHeight w:val="367" w:hRule="atLeast"/>
        </w:trPr>
        <w:tc>
          <w:tcPr>
            <w:tcW w:w="448" w:type="dxa"/>
            <w:tcBorders>
              <w:top w:val="nil"/>
              <w:left w:val="nil"/>
              <w:bottom w:val="nil"/>
              <w:right w:val="nil"/>
            </w:tcBorders>
            <w:shd w:val="clear" w:color="auto" w:fill="auto"/>
            <w:tcMar>
              <w:top w:w="15" w:type="dxa"/>
              <w:left w:w="15" w:type="dxa"/>
              <w:right w:w="15" w:type="dxa"/>
            </w:tcMar>
            <w:vAlign w:val="center"/>
          </w:tcPr>
          <w:p w14:paraId="58A10CA6">
            <w:pPr>
              <w:rPr>
                <w:rFonts w:hint="eastAsia" w:ascii="宋体" w:hAnsi="宋体" w:eastAsia="宋体" w:cs="宋体"/>
                <w:i w:val="0"/>
                <w:color w:val="000000"/>
                <w:sz w:val="18"/>
                <w:szCs w:val="18"/>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10908F38">
            <w:pPr>
              <w:rPr>
                <w:rFonts w:hint="eastAsia" w:ascii="宋体" w:hAnsi="宋体" w:eastAsia="宋体" w:cs="宋体"/>
                <w:i w:val="0"/>
                <w:color w:val="000000"/>
                <w:sz w:val="18"/>
                <w:szCs w:val="18"/>
                <w:u w:val="none"/>
              </w:rPr>
            </w:pPr>
          </w:p>
        </w:tc>
        <w:tc>
          <w:tcPr>
            <w:tcW w:w="1165" w:type="dxa"/>
            <w:tcBorders>
              <w:top w:val="nil"/>
              <w:left w:val="nil"/>
              <w:bottom w:val="nil"/>
              <w:right w:val="nil"/>
            </w:tcBorders>
            <w:shd w:val="clear" w:color="auto" w:fill="auto"/>
            <w:tcMar>
              <w:top w:w="15" w:type="dxa"/>
              <w:left w:w="15" w:type="dxa"/>
              <w:right w:w="15" w:type="dxa"/>
            </w:tcMar>
            <w:vAlign w:val="center"/>
          </w:tcPr>
          <w:p w14:paraId="2D990F83">
            <w:pPr>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auto"/>
            <w:tcMar>
              <w:top w:w="15" w:type="dxa"/>
              <w:left w:w="15" w:type="dxa"/>
              <w:right w:w="15" w:type="dxa"/>
            </w:tcMar>
            <w:vAlign w:val="center"/>
          </w:tcPr>
          <w:p w14:paraId="317083C0">
            <w:pPr>
              <w:rPr>
                <w:rFonts w:hint="eastAsia" w:ascii="宋体" w:hAnsi="宋体" w:eastAsia="宋体" w:cs="宋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510ED1D4">
            <w:pPr>
              <w:rPr>
                <w:rFonts w:hint="eastAsia" w:ascii="宋体" w:hAnsi="宋体" w:eastAsia="宋体" w:cs="宋体"/>
                <w:i w:val="0"/>
                <w:color w:val="000000"/>
                <w:sz w:val="18"/>
                <w:szCs w:val="18"/>
                <w:u w:val="none"/>
              </w:rPr>
            </w:pPr>
          </w:p>
        </w:tc>
        <w:tc>
          <w:tcPr>
            <w:tcW w:w="1100" w:type="dxa"/>
            <w:tcBorders>
              <w:top w:val="nil"/>
              <w:left w:val="nil"/>
              <w:bottom w:val="nil"/>
              <w:right w:val="nil"/>
            </w:tcBorders>
            <w:shd w:val="clear" w:color="auto" w:fill="auto"/>
            <w:tcMar>
              <w:top w:w="15" w:type="dxa"/>
              <w:left w:w="15" w:type="dxa"/>
              <w:right w:w="15" w:type="dxa"/>
            </w:tcMar>
            <w:vAlign w:val="center"/>
          </w:tcPr>
          <w:p w14:paraId="50CA803D">
            <w:pPr>
              <w:rPr>
                <w:rFonts w:hint="eastAsia" w:ascii="宋体" w:hAnsi="宋体" w:eastAsia="宋体" w:cs="宋体"/>
                <w:i w:val="0"/>
                <w:color w:val="000000"/>
                <w:sz w:val="18"/>
                <w:szCs w:val="18"/>
                <w:u w:val="none"/>
              </w:rPr>
            </w:pPr>
          </w:p>
        </w:tc>
        <w:tc>
          <w:tcPr>
            <w:tcW w:w="344" w:type="dxa"/>
            <w:tcBorders>
              <w:top w:val="nil"/>
              <w:left w:val="nil"/>
              <w:bottom w:val="nil"/>
              <w:right w:val="nil"/>
            </w:tcBorders>
            <w:shd w:val="clear" w:color="auto" w:fill="auto"/>
            <w:tcMar>
              <w:top w:w="15" w:type="dxa"/>
              <w:left w:w="15" w:type="dxa"/>
              <w:right w:w="15" w:type="dxa"/>
            </w:tcMar>
            <w:vAlign w:val="center"/>
          </w:tcPr>
          <w:p w14:paraId="13EC30D3">
            <w:pPr>
              <w:rPr>
                <w:rFonts w:hint="eastAsia" w:ascii="宋体" w:hAnsi="宋体" w:eastAsia="宋体" w:cs="宋体"/>
                <w:i w:val="0"/>
                <w:color w:val="000000"/>
                <w:sz w:val="18"/>
                <w:szCs w:val="18"/>
                <w:u w:val="none"/>
              </w:rPr>
            </w:pPr>
          </w:p>
        </w:tc>
        <w:tc>
          <w:tcPr>
            <w:tcW w:w="715" w:type="dxa"/>
            <w:tcBorders>
              <w:top w:val="nil"/>
              <w:left w:val="nil"/>
              <w:bottom w:val="nil"/>
              <w:right w:val="nil"/>
            </w:tcBorders>
            <w:shd w:val="clear" w:color="auto" w:fill="auto"/>
            <w:tcMar>
              <w:top w:w="15" w:type="dxa"/>
              <w:left w:w="15" w:type="dxa"/>
              <w:right w:w="15" w:type="dxa"/>
            </w:tcMar>
            <w:vAlign w:val="center"/>
          </w:tcPr>
          <w:p w14:paraId="75C827EB">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501605A7">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49A3D261">
            <w:pPr>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14:paraId="1C20C351">
            <w:pPr>
              <w:rPr>
                <w:rFonts w:hint="eastAsia" w:ascii="宋体" w:hAnsi="宋体" w:eastAsia="宋体" w:cs="宋体"/>
                <w:i w:val="0"/>
                <w:color w:val="000000"/>
                <w:sz w:val="18"/>
                <w:szCs w:val="18"/>
                <w:u w:val="none"/>
              </w:rPr>
            </w:pPr>
          </w:p>
        </w:tc>
      </w:tr>
      <w:tr w14:paraId="3565B0FF">
        <w:tblPrEx>
          <w:tblCellMar>
            <w:top w:w="0" w:type="dxa"/>
            <w:left w:w="0" w:type="dxa"/>
            <w:bottom w:w="0" w:type="dxa"/>
            <w:right w:w="0" w:type="dxa"/>
          </w:tblCellMar>
        </w:tblPrEx>
        <w:trPr>
          <w:trHeight w:val="338" w:hRule="atLeast"/>
        </w:trPr>
        <w:tc>
          <w:tcPr>
            <w:tcW w:w="9256" w:type="dxa"/>
            <w:gridSpan w:val="11"/>
            <w:tcBorders>
              <w:top w:val="nil"/>
              <w:left w:val="nil"/>
              <w:bottom w:val="nil"/>
              <w:right w:val="nil"/>
            </w:tcBorders>
            <w:shd w:val="clear" w:color="auto" w:fill="auto"/>
            <w:tcMar>
              <w:top w:w="15" w:type="dxa"/>
              <w:left w:w="15" w:type="dxa"/>
              <w:right w:w="15" w:type="dxa"/>
            </w:tcMar>
            <w:vAlign w:val="center"/>
          </w:tcPr>
          <w:p w14:paraId="6C9E93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1、报表说明:该报表查询项目信息、绩效目标信息、预算及执行情况，用于预算单位查询导出开展项目自评。</w:t>
            </w:r>
          </w:p>
        </w:tc>
      </w:tr>
      <w:tr w14:paraId="3B220122">
        <w:tblPrEx>
          <w:shd w:val="clear" w:color="auto" w:fill="auto"/>
          <w:tblCellMar>
            <w:top w:w="0" w:type="dxa"/>
            <w:left w:w="0" w:type="dxa"/>
            <w:bottom w:w="0" w:type="dxa"/>
            <w:right w:w="0" w:type="dxa"/>
          </w:tblCellMar>
        </w:tblPrEx>
        <w:trPr>
          <w:trHeight w:val="338" w:hRule="atLeast"/>
        </w:trPr>
        <w:tc>
          <w:tcPr>
            <w:tcW w:w="9256" w:type="dxa"/>
            <w:gridSpan w:val="11"/>
            <w:tcBorders>
              <w:top w:val="nil"/>
              <w:left w:val="nil"/>
              <w:bottom w:val="nil"/>
              <w:right w:val="nil"/>
            </w:tcBorders>
            <w:shd w:val="clear" w:color="auto" w:fill="auto"/>
            <w:tcMar>
              <w:top w:w="15" w:type="dxa"/>
              <w:left w:w="15" w:type="dxa"/>
              <w:right w:w="15" w:type="dxa"/>
            </w:tcMar>
            <w:vAlign w:val="center"/>
          </w:tcPr>
          <w:p w14:paraId="29711B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2CB9752E">
        <w:tblPrEx>
          <w:shd w:val="clear" w:color="auto" w:fill="auto"/>
          <w:tblCellMar>
            <w:top w:w="0" w:type="dxa"/>
            <w:left w:w="0" w:type="dxa"/>
            <w:bottom w:w="0" w:type="dxa"/>
            <w:right w:w="0" w:type="dxa"/>
          </w:tblCellMar>
        </w:tblPrEx>
        <w:trPr>
          <w:trHeight w:val="338" w:hRule="atLeast"/>
        </w:trPr>
        <w:tc>
          <w:tcPr>
            <w:tcW w:w="9256" w:type="dxa"/>
            <w:gridSpan w:val="11"/>
            <w:tcBorders>
              <w:top w:val="nil"/>
              <w:left w:val="nil"/>
              <w:bottom w:val="nil"/>
              <w:right w:val="nil"/>
            </w:tcBorders>
            <w:shd w:val="clear" w:color="auto" w:fill="auto"/>
            <w:tcMar>
              <w:top w:w="15" w:type="dxa"/>
              <w:left w:w="15" w:type="dxa"/>
              <w:right w:w="15" w:type="dxa"/>
            </w:tcMar>
            <w:vAlign w:val="center"/>
          </w:tcPr>
          <w:p w14:paraId="72DCF2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适用地区：全省范围</w:t>
            </w:r>
          </w:p>
        </w:tc>
      </w:tr>
      <w:tr w14:paraId="07E08065">
        <w:tblPrEx>
          <w:tblCellMar>
            <w:top w:w="0" w:type="dxa"/>
            <w:left w:w="0" w:type="dxa"/>
            <w:bottom w:w="0" w:type="dxa"/>
            <w:right w:w="0" w:type="dxa"/>
          </w:tblCellMar>
        </w:tblPrEx>
        <w:trPr>
          <w:trHeight w:val="338" w:hRule="atLeast"/>
        </w:trPr>
        <w:tc>
          <w:tcPr>
            <w:tcW w:w="9256" w:type="dxa"/>
            <w:gridSpan w:val="11"/>
            <w:tcBorders>
              <w:top w:val="nil"/>
              <w:left w:val="nil"/>
              <w:bottom w:val="nil"/>
              <w:right w:val="nil"/>
            </w:tcBorders>
            <w:shd w:val="clear" w:color="auto" w:fill="auto"/>
            <w:tcMar>
              <w:top w:w="15" w:type="dxa"/>
              <w:left w:w="15" w:type="dxa"/>
              <w:right w:w="15" w:type="dxa"/>
            </w:tcMar>
            <w:vAlign w:val="center"/>
          </w:tcPr>
          <w:p w14:paraId="7641DC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适用用户：部门用户、单位用户</w:t>
            </w:r>
          </w:p>
        </w:tc>
      </w:tr>
    </w:tbl>
    <w:p w14:paraId="103064E0">
      <w:pPr>
        <w:pStyle w:val="13"/>
        <w:spacing w:line="560" w:lineRule="exact"/>
        <w:ind w:left="0" w:leftChars="0" w:firstLine="640"/>
        <w:rPr>
          <w:rFonts w:hint="eastAsia" w:hAnsi="Calibri" w:eastAsia="仿宋_GB2312" w:cs="仿宋"/>
          <w:sz w:val="32"/>
        </w:rPr>
      </w:pPr>
    </w:p>
    <w:p w14:paraId="2FDB0022">
      <w:pPr>
        <w:pStyle w:val="13"/>
        <w:spacing w:line="560" w:lineRule="exact"/>
        <w:ind w:left="0" w:leftChars="0" w:firstLine="640"/>
        <w:rPr>
          <w:rFonts w:hint="eastAsia" w:hAnsi="Calibri" w:eastAsia="仿宋_GB2312" w:cs="仿宋"/>
          <w:sz w:val="32"/>
          <w:lang w:val="zh-CN"/>
        </w:rPr>
      </w:pPr>
    </w:p>
    <w:p w14:paraId="09C4A272">
      <w:pPr>
        <w:pStyle w:val="13"/>
        <w:spacing w:line="560" w:lineRule="exact"/>
        <w:ind w:left="0" w:leftChars="0" w:firstLine="640"/>
        <w:rPr>
          <w:rFonts w:hint="eastAsia" w:hAnsi="Calibri" w:eastAsia="仿宋_GB2312" w:cs="仿宋"/>
          <w:sz w:val="32"/>
          <w:lang w:val="zh-CN"/>
        </w:rPr>
      </w:pPr>
    </w:p>
    <w:p w14:paraId="4DA17C76">
      <w:pPr>
        <w:pStyle w:val="13"/>
        <w:spacing w:line="560" w:lineRule="exact"/>
        <w:ind w:left="0" w:leftChars="0" w:firstLine="640"/>
        <w:rPr>
          <w:rFonts w:hint="eastAsia" w:hAnsi="Calibri" w:eastAsia="仿宋_GB2312" w:cs="仿宋"/>
          <w:sz w:val="32"/>
          <w:lang w:val="zh-CN"/>
        </w:rPr>
      </w:pPr>
    </w:p>
    <w:p w14:paraId="237C6347">
      <w:pPr>
        <w:pStyle w:val="13"/>
        <w:spacing w:line="560" w:lineRule="exact"/>
        <w:ind w:left="0" w:leftChars="0" w:firstLine="640"/>
        <w:rPr>
          <w:rFonts w:hint="eastAsia" w:hAnsi="Calibri" w:eastAsia="仿宋_GB2312" w:cs="仿宋"/>
          <w:sz w:val="32"/>
          <w:lang w:val="zh-CN"/>
        </w:rPr>
      </w:pPr>
    </w:p>
    <w:p w14:paraId="16C56A4C">
      <w:pPr>
        <w:pStyle w:val="13"/>
        <w:spacing w:line="560" w:lineRule="exact"/>
        <w:ind w:left="0" w:leftChars="0" w:firstLine="640"/>
        <w:rPr>
          <w:rFonts w:hint="eastAsia" w:hAnsi="Calibri" w:eastAsia="仿宋_GB2312" w:cs="仿宋"/>
          <w:sz w:val="32"/>
          <w:lang w:val="zh-CN"/>
        </w:rPr>
      </w:pPr>
    </w:p>
    <w:p w14:paraId="5FD13066">
      <w:pPr>
        <w:pStyle w:val="13"/>
        <w:spacing w:line="560" w:lineRule="exact"/>
        <w:ind w:left="0" w:leftChars="0" w:firstLine="640"/>
        <w:rPr>
          <w:rFonts w:hint="eastAsia" w:hAnsi="Calibri" w:eastAsia="仿宋_GB2312" w:cs="仿宋"/>
          <w:sz w:val="32"/>
          <w:lang w:val="zh-CN"/>
        </w:rPr>
      </w:pPr>
    </w:p>
    <w:p w14:paraId="3CD8B317">
      <w:pPr>
        <w:pStyle w:val="13"/>
        <w:spacing w:line="560" w:lineRule="exact"/>
        <w:ind w:left="0" w:leftChars="0" w:firstLine="640"/>
        <w:rPr>
          <w:rFonts w:hint="eastAsia" w:hAnsi="Calibri" w:eastAsia="仿宋_GB2312" w:cs="仿宋"/>
          <w:sz w:val="32"/>
          <w:lang w:val="zh-CN"/>
        </w:rPr>
      </w:pPr>
    </w:p>
    <w:p w14:paraId="30F76EC6">
      <w:pPr>
        <w:widowControl/>
        <w:snapToGrid w:val="0"/>
        <w:spacing w:line="600" w:lineRule="exact"/>
        <w:contextualSpacing/>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盐源县职业技术中学校202</w:t>
      </w:r>
      <w:r>
        <w:rPr>
          <w:rFonts w:hint="eastAsia" w:ascii="方正小标宋简体" w:hAnsi="宋体" w:eastAsia="方正小标宋简体"/>
          <w:sz w:val="44"/>
          <w:szCs w:val="44"/>
          <w:shd w:val="clear" w:color="auto" w:fill="FFFFFF"/>
          <w:lang w:val="en-US" w:eastAsia="zh-CN"/>
        </w:rPr>
        <w:t>3</w:t>
      </w:r>
      <w:r>
        <w:rPr>
          <w:rFonts w:hint="eastAsia" w:ascii="方正小标宋简体" w:hAnsi="宋体" w:eastAsia="方正小标宋简体"/>
          <w:sz w:val="44"/>
          <w:szCs w:val="44"/>
          <w:shd w:val="clear" w:color="auto" w:fill="FFFFFF"/>
        </w:rPr>
        <w:t>年部门</w:t>
      </w:r>
    </w:p>
    <w:p w14:paraId="05C257EC">
      <w:pPr>
        <w:widowControl/>
        <w:snapToGrid w:val="0"/>
        <w:spacing w:line="600" w:lineRule="exact"/>
        <w:contextualSpacing/>
        <w:jc w:val="center"/>
        <w:rPr>
          <w:rFonts w:ascii="黑体" w:hAnsi="宋体" w:eastAsia="黑体" w:cs="宋体"/>
          <w:color w:val="000000"/>
          <w:kern w:val="0"/>
          <w:sz w:val="24"/>
          <w:szCs w:val="32"/>
          <w:shd w:val="clear" w:color="auto" w:fill="FFFFFF"/>
        </w:rPr>
      </w:pPr>
      <w:r>
        <w:rPr>
          <w:rFonts w:hint="eastAsia" w:ascii="方正小标宋简体" w:hAnsi="宋体" w:eastAsia="方正小标宋简体"/>
          <w:sz w:val="44"/>
          <w:szCs w:val="44"/>
          <w:shd w:val="clear" w:color="auto" w:fill="FFFFFF"/>
        </w:rPr>
        <w:t>整体支出绩效自评报告</w:t>
      </w:r>
    </w:p>
    <w:p w14:paraId="192D3860">
      <w:pPr>
        <w:widowControl/>
        <w:adjustRightInd w:val="0"/>
        <w:snapToGrid w:val="0"/>
        <w:spacing w:line="520" w:lineRule="exact"/>
        <w:ind w:firstLine="600" w:firstLineChars="200"/>
        <w:contextualSpacing/>
        <w:jc w:val="left"/>
        <w:rPr>
          <w:rFonts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rPr>
        <w:t>一、</w:t>
      </w:r>
      <w:r>
        <w:rPr>
          <w:rFonts w:hint="eastAsia" w:ascii="宋体" w:hAnsi="宋体" w:eastAsia="宋体" w:cs="宋体"/>
          <w:b/>
          <w:color w:val="000000"/>
          <w:kern w:val="0"/>
          <w:sz w:val="30"/>
          <w:szCs w:val="30"/>
          <w:shd w:val="clear" w:color="auto" w:fill="FFFFFF"/>
          <w:lang w:val="zh-CN"/>
        </w:rPr>
        <w:t>部门（单位）概况</w:t>
      </w:r>
    </w:p>
    <w:p w14:paraId="41F7D9D1">
      <w:pPr>
        <w:widowControl/>
        <w:adjustRightInd w:val="0"/>
        <w:snapToGrid w:val="0"/>
        <w:spacing w:line="52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（一）机构组成。</w:t>
      </w:r>
    </w:p>
    <w:p w14:paraId="7E4D415E">
      <w:pPr>
        <w:widowControl/>
        <w:adjustRightInd w:val="0"/>
        <w:snapToGrid w:val="0"/>
        <w:spacing w:line="52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kern w:val="0"/>
          <w:sz w:val="30"/>
          <w:szCs w:val="30"/>
        </w:rPr>
        <w:t>盐源县职业技术中学校为独立编制、独立核算的财政全额拨款一级预算事业单位，内设党政办公室、总务室、德育安全处、教务处、招生就业处，年级办公室等部门办公室。</w:t>
      </w:r>
    </w:p>
    <w:p w14:paraId="2A93E09B">
      <w:pPr>
        <w:widowControl/>
        <w:adjustRightInd w:val="0"/>
        <w:snapToGrid w:val="0"/>
        <w:spacing w:line="52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kern w:val="0"/>
          <w:sz w:val="30"/>
          <w:szCs w:val="30"/>
        </w:rPr>
        <w:t>单位负责人：康光海，单位地址及电话：盐源县盐井镇太安村 ，统一社会信用代码：12513423452731330B。</w:t>
      </w:r>
    </w:p>
    <w:p w14:paraId="4E7A4253">
      <w:pPr>
        <w:widowControl/>
        <w:adjustRightInd w:val="0"/>
        <w:snapToGrid w:val="0"/>
        <w:spacing w:line="52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（二）机构职能。</w:t>
      </w:r>
    </w:p>
    <w:p w14:paraId="0BDC2334">
      <w:pPr>
        <w:widowControl/>
        <w:adjustRightInd w:val="0"/>
        <w:snapToGrid w:val="0"/>
        <w:spacing w:line="520" w:lineRule="exact"/>
        <w:ind w:firstLine="600" w:firstLineChars="200"/>
        <w:contextualSpacing/>
        <w:jc w:val="left"/>
        <w:rPr>
          <w:rFonts w:ascii="宋体" w:hAnsi="宋体" w:eastAsia="宋体" w:cs="宋体"/>
          <w:kern w:val="0"/>
          <w:sz w:val="30"/>
          <w:szCs w:val="30"/>
        </w:rPr>
      </w:pPr>
      <w:r>
        <w:rPr>
          <w:rFonts w:hint="eastAsia" w:ascii="宋体" w:hAnsi="宋体" w:eastAsia="宋体"/>
          <w:sz w:val="30"/>
          <w:szCs w:val="30"/>
        </w:rPr>
        <w:t>我校主要职能为贯彻国家职业教育方针,为高一级职业学院输送职校学生,培训职业技能,解决职高学生就业。我校今年为高一级职业大学培养输送大学本科生</w:t>
      </w:r>
      <w:r>
        <w:rPr>
          <w:rFonts w:hint="eastAsia" w:ascii="宋体" w:hAnsi="宋体" w:eastAsia="宋体"/>
          <w:sz w:val="30"/>
          <w:szCs w:val="30"/>
          <w:lang w:val="en-US" w:eastAsia="zh-CN"/>
        </w:rPr>
        <w:t>6</w:t>
      </w:r>
      <w:r>
        <w:rPr>
          <w:rFonts w:hint="eastAsia" w:ascii="宋体" w:hAnsi="宋体" w:eastAsia="宋体"/>
          <w:sz w:val="30"/>
          <w:szCs w:val="30"/>
        </w:rPr>
        <w:t>人，大专专科学生</w:t>
      </w:r>
      <w:r>
        <w:rPr>
          <w:rFonts w:hint="eastAsia" w:ascii="宋体" w:hAnsi="宋体" w:eastAsia="宋体"/>
          <w:sz w:val="30"/>
          <w:szCs w:val="30"/>
          <w:lang w:val="en-US" w:eastAsia="zh-CN"/>
        </w:rPr>
        <w:t>895</w:t>
      </w:r>
      <w:r>
        <w:rPr>
          <w:rFonts w:hint="eastAsia" w:ascii="宋体" w:hAnsi="宋体" w:eastAsia="宋体"/>
          <w:sz w:val="30"/>
          <w:szCs w:val="30"/>
        </w:rPr>
        <w:t>人。培训职业技能学生</w:t>
      </w:r>
      <w:r>
        <w:rPr>
          <w:rFonts w:hint="eastAsia" w:ascii="宋体" w:hAnsi="宋体" w:eastAsia="宋体"/>
          <w:sz w:val="30"/>
          <w:szCs w:val="30"/>
          <w:lang w:val="en-US" w:eastAsia="zh-CN"/>
        </w:rPr>
        <w:t>632</w:t>
      </w:r>
      <w:r>
        <w:rPr>
          <w:rFonts w:hint="eastAsia" w:ascii="宋体" w:hAnsi="宋体" w:eastAsia="宋体"/>
          <w:sz w:val="30"/>
          <w:szCs w:val="30"/>
        </w:rPr>
        <w:t>人，有2</w:t>
      </w:r>
      <w:r>
        <w:rPr>
          <w:rFonts w:hint="eastAsia" w:ascii="宋体" w:hAnsi="宋体" w:eastAsia="宋体"/>
          <w:sz w:val="30"/>
          <w:szCs w:val="30"/>
          <w:lang w:val="en-US" w:eastAsia="zh-CN"/>
        </w:rPr>
        <w:t>75</w:t>
      </w:r>
      <w:r>
        <w:rPr>
          <w:rFonts w:hint="eastAsia" w:ascii="宋体" w:hAnsi="宋体" w:eastAsia="宋体"/>
          <w:sz w:val="30"/>
          <w:szCs w:val="30"/>
        </w:rPr>
        <w:t>人进入全国各大中小企业及工厂就业。解决了大部分学生的出路，成为了社会有用的人才，提高了职高学生素质，校园建设有了日新月异的变化</w:t>
      </w:r>
      <w:r>
        <w:rPr>
          <w:rFonts w:hint="eastAsia" w:ascii="宋体" w:hAnsi="宋体" w:eastAsia="宋体" w:cs="宋体"/>
          <w:kern w:val="0"/>
          <w:sz w:val="30"/>
          <w:szCs w:val="30"/>
        </w:rPr>
        <w:t>。</w:t>
      </w:r>
    </w:p>
    <w:p w14:paraId="59DE7508">
      <w:pPr>
        <w:widowControl/>
        <w:adjustRightInd w:val="0"/>
        <w:snapToGrid w:val="0"/>
        <w:spacing w:line="52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（三）人员概况。</w:t>
      </w:r>
    </w:p>
    <w:p w14:paraId="235BF6E4">
      <w:pPr>
        <w:widowControl/>
        <w:adjustRightInd w:val="0"/>
        <w:snapToGrid w:val="0"/>
        <w:spacing w:line="520" w:lineRule="exact"/>
        <w:ind w:firstLine="600" w:firstLineChars="200"/>
        <w:contextualSpacing/>
        <w:jc w:val="left"/>
        <w:rPr>
          <w:rFonts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盐源县职业技术中学校核定的编制为175人，年末实有人数1</w:t>
      </w:r>
      <w:r>
        <w:rPr>
          <w:rFonts w:hint="eastAsia" w:ascii="宋体" w:hAnsi="宋体" w:eastAsia="宋体" w:cs="宋体"/>
          <w:color w:val="000000"/>
          <w:kern w:val="0"/>
          <w:sz w:val="30"/>
          <w:szCs w:val="30"/>
          <w:shd w:val="clear" w:color="auto" w:fill="FFFFFF"/>
          <w:lang w:val="en-US" w:eastAsia="zh-CN"/>
        </w:rPr>
        <w:t>63</w:t>
      </w:r>
      <w:r>
        <w:rPr>
          <w:rFonts w:hint="eastAsia" w:ascii="宋体" w:hAnsi="宋体" w:eastAsia="宋体" w:cs="宋体"/>
          <w:color w:val="000000"/>
          <w:kern w:val="0"/>
          <w:sz w:val="30"/>
          <w:szCs w:val="30"/>
          <w:shd w:val="clear" w:color="auto" w:fill="FFFFFF"/>
          <w:lang w:val="zh-CN"/>
        </w:rPr>
        <w:t>人（其中工勤人员4人，管理1人），另有退休人员</w:t>
      </w:r>
      <w:r>
        <w:rPr>
          <w:rFonts w:hint="eastAsia" w:ascii="宋体" w:hAnsi="宋体" w:eastAsia="宋体" w:cs="宋体"/>
          <w:color w:val="000000"/>
          <w:kern w:val="0"/>
          <w:sz w:val="30"/>
          <w:szCs w:val="30"/>
          <w:shd w:val="clear" w:color="auto" w:fill="FFFFFF"/>
          <w:lang w:val="en-US" w:eastAsia="zh-CN"/>
        </w:rPr>
        <w:t>20</w:t>
      </w:r>
      <w:r>
        <w:rPr>
          <w:rFonts w:hint="eastAsia" w:ascii="宋体" w:hAnsi="宋体" w:eastAsia="宋体" w:cs="宋体"/>
          <w:color w:val="000000"/>
          <w:kern w:val="0"/>
          <w:sz w:val="30"/>
          <w:szCs w:val="30"/>
          <w:shd w:val="clear" w:color="auto" w:fill="FFFFFF"/>
          <w:lang w:val="zh-CN"/>
        </w:rPr>
        <w:t>人，遗属</w:t>
      </w:r>
      <w:r>
        <w:rPr>
          <w:rFonts w:hint="eastAsia" w:ascii="宋体" w:hAnsi="宋体" w:eastAsia="宋体" w:cs="宋体"/>
          <w:color w:val="000000"/>
          <w:kern w:val="0"/>
          <w:sz w:val="30"/>
          <w:szCs w:val="30"/>
          <w:shd w:val="clear" w:color="auto" w:fill="FFFFFF"/>
          <w:lang w:val="en-US" w:eastAsia="zh-CN"/>
        </w:rPr>
        <w:t>10</w:t>
      </w:r>
      <w:r>
        <w:rPr>
          <w:rFonts w:hint="eastAsia" w:ascii="宋体" w:hAnsi="宋体" w:eastAsia="宋体" w:cs="宋体"/>
          <w:color w:val="000000"/>
          <w:kern w:val="0"/>
          <w:sz w:val="30"/>
          <w:szCs w:val="30"/>
          <w:shd w:val="clear" w:color="auto" w:fill="FFFFFF"/>
          <w:lang w:val="zh-CN"/>
        </w:rPr>
        <w:t>人。</w:t>
      </w:r>
    </w:p>
    <w:p w14:paraId="05255742">
      <w:pPr>
        <w:widowControl/>
        <w:adjustRightInd w:val="0"/>
        <w:snapToGrid w:val="0"/>
        <w:spacing w:line="520" w:lineRule="exact"/>
        <w:ind w:firstLine="600" w:firstLineChars="200"/>
        <w:contextualSpacing/>
        <w:jc w:val="left"/>
        <w:rPr>
          <w:rFonts w:ascii="宋体" w:hAnsi="宋体" w:eastAsia="宋体" w:cs="宋体"/>
          <w:b/>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二、</w:t>
      </w:r>
      <w:r>
        <w:rPr>
          <w:rFonts w:hint="eastAsia" w:ascii="宋体" w:hAnsi="宋体" w:eastAsia="宋体" w:cs="宋体"/>
          <w:b/>
          <w:color w:val="000000"/>
          <w:kern w:val="0"/>
          <w:sz w:val="30"/>
          <w:szCs w:val="30"/>
          <w:shd w:val="clear" w:color="auto" w:fill="FFFFFF"/>
        </w:rPr>
        <w:t>部门财政资金收支情况</w:t>
      </w:r>
    </w:p>
    <w:p w14:paraId="07463BA1">
      <w:pPr>
        <w:widowControl/>
        <w:adjustRightInd w:val="0"/>
        <w:snapToGrid w:val="0"/>
        <w:spacing w:line="52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（一）部门财政资金收入情况。</w:t>
      </w:r>
    </w:p>
    <w:p w14:paraId="5496C720">
      <w:pPr>
        <w:widowControl/>
        <w:adjustRightInd w:val="0"/>
        <w:snapToGrid w:val="0"/>
        <w:spacing w:line="520" w:lineRule="exact"/>
        <w:contextualSpacing/>
        <w:rPr>
          <w:rFonts w:hint="eastAsia" w:ascii="宋体" w:hAnsi="宋体" w:eastAsia="宋体" w:cs="仿宋"/>
          <w:sz w:val="30"/>
          <w:szCs w:val="30"/>
        </w:rPr>
      </w:pPr>
      <w:r>
        <w:rPr>
          <w:rFonts w:hint="eastAsia" w:ascii="宋体" w:hAnsi="宋体" w:eastAsia="宋体" w:cs="宋体"/>
          <w:kern w:val="0"/>
          <w:sz w:val="30"/>
          <w:szCs w:val="30"/>
          <w:lang w:val="zh-CN"/>
        </w:rPr>
        <w:t>　　</w:t>
      </w:r>
      <w:r>
        <w:rPr>
          <w:rFonts w:hint="eastAsia" w:ascii="宋体" w:hAnsi="宋体" w:eastAsia="宋体"/>
          <w:sz w:val="30"/>
          <w:szCs w:val="30"/>
        </w:rPr>
        <w:t>本年总收入为</w:t>
      </w:r>
      <w:r>
        <w:rPr>
          <w:rFonts w:hint="eastAsia" w:ascii="宋体" w:hAnsi="宋体"/>
          <w:sz w:val="30"/>
          <w:szCs w:val="30"/>
          <w:lang w:val="en-US" w:eastAsia="zh-CN"/>
        </w:rPr>
        <w:t>6405</w:t>
      </w:r>
      <w:r>
        <w:rPr>
          <w:rFonts w:hint="eastAsia" w:ascii="宋体" w:hAnsi="宋体" w:eastAsia="宋体"/>
          <w:sz w:val="30"/>
          <w:szCs w:val="30"/>
        </w:rPr>
        <w:t>万元，其中财政拨款</w:t>
      </w:r>
      <w:r>
        <w:rPr>
          <w:rFonts w:hint="eastAsia" w:ascii="宋体" w:hAnsi="宋体"/>
          <w:sz w:val="30"/>
          <w:szCs w:val="30"/>
          <w:lang w:val="en-US" w:eastAsia="zh-CN"/>
        </w:rPr>
        <w:t>5245</w:t>
      </w:r>
      <w:r>
        <w:rPr>
          <w:rFonts w:hint="eastAsia" w:ascii="宋体" w:hAnsi="宋体" w:eastAsia="宋体"/>
          <w:sz w:val="30"/>
          <w:szCs w:val="30"/>
        </w:rPr>
        <w:t>万元，占</w:t>
      </w:r>
      <w:r>
        <w:rPr>
          <w:rFonts w:hint="eastAsia" w:ascii="宋体" w:hAnsi="宋体" w:eastAsia="宋体"/>
          <w:sz w:val="30"/>
          <w:szCs w:val="30"/>
          <w:lang w:val="en-US" w:eastAsia="zh-CN"/>
        </w:rPr>
        <w:t>8</w:t>
      </w:r>
      <w:r>
        <w:rPr>
          <w:rFonts w:hint="eastAsia" w:ascii="宋体" w:hAnsi="宋体"/>
          <w:sz w:val="30"/>
          <w:szCs w:val="30"/>
          <w:lang w:val="en-US" w:eastAsia="zh-CN"/>
        </w:rPr>
        <w:t>1</w:t>
      </w:r>
      <w:r>
        <w:rPr>
          <w:rFonts w:hint="eastAsia" w:ascii="宋体" w:hAnsi="宋体" w:eastAsia="宋体"/>
          <w:sz w:val="30"/>
          <w:szCs w:val="30"/>
        </w:rPr>
        <w:t>%，事业收入</w:t>
      </w:r>
      <w:r>
        <w:rPr>
          <w:rFonts w:hint="eastAsia" w:ascii="宋体" w:hAnsi="宋体"/>
          <w:sz w:val="30"/>
          <w:szCs w:val="30"/>
          <w:lang w:val="en-US" w:eastAsia="zh-CN"/>
        </w:rPr>
        <w:t>53</w:t>
      </w:r>
      <w:r>
        <w:rPr>
          <w:rFonts w:hint="eastAsia" w:ascii="宋体" w:hAnsi="宋体" w:eastAsia="宋体"/>
          <w:sz w:val="30"/>
          <w:szCs w:val="30"/>
        </w:rPr>
        <w:t>万元，占</w:t>
      </w:r>
      <w:r>
        <w:rPr>
          <w:rFonts w:hint="eastAsia" w:ascii="宋体" w:hAnsi="宋体"/>
          <w:sz w:val="30"/>
          <w:szCs w:val="30"/>
          <w:lang w:val="en-US" w:eastAsia="zh-CN"/>
        </w:rPr>
        <w:t>0.8</w:t>
      </w:r>
      <w:r>
        <w:rPr>
          <w:rFonts w:hint="eastAsia" w:ascii="宋体" w:hAnsi="宋体" w:eastAsia="宋体"/>
          <w:sz w:val="30"/>
          <w:szCs w:val="30"/>
        </w:rPr>
        <w:t>%,其他收入</w:t>
      </w:r>
      <w:r>
        <w:rPr>
          <w:rFonts w:hint="eastAsia" w:ascii="宋体" w:hAnsi="宋体"/>
          <w:sz w:val="30"/>
          <w:szCs w:val="30"/>
          <w:lang w:val="en-US" w:eastAsia="zh-CN"/>
        </w:rPr>
        <w:t>1106万元</w:t>
      </w:r>
      <w:r>
        <w:rPr>
          <w:rFonts w:hint="eastAsia" w:ascii="宋体" w:hAnsi="宋体" w:eastAsia="宋体"/>
          <w:sz w:val="30"/>
          <w:szCs w:val="30"/>
        </w:rPr>
        <w:t>，占</w:t>
      </w:r>
      <w:r>
        <w:rPr>
          <w:rFonts w:hint="eastAsia" w:ascii="宋体" w:hAnsi="宋体" w:eastAsia="宋体"/>
          <w:sz w:val="30"/>
          <w:szCs w:val="30"/>
          <w:lang w:val="en-US" w:eastAsia="zh-CN"/>
        </w:rPr>
        <w:t>1</w:t>
      </w:r>
      <w:r>
        <w:rPr>
          <w:rFonts w:hint="eastAsia" w:ascii="宋体" w:hAnsi="宋体"/>
          <w:sz w:val="30"/>
          <w:szCs w:val="30"/>
          <w:lang w:val="en-US" w:eastAsia="zh-CN"/>
        </w:rPr>
        <w:t>7</w:t>
      </w:r>
      <w:r>
        <w:rPr>
          <w:rFonts w:hint="eastAsia" w:ascii="宋体" w:hAnsi="宋体" w:eastAsia="宋体"/>
          <w:sz w:val="30"/>
          <w:szCs w:val="30"/>
        </w:rPr>
        <w:t>%。</w:t>
      </w:r>
    </w:p>
    <w:p w14:paraId="7A84296A">
      <w:pPr>
        <w:snapToGrid w:val="0"/>
        <w:spacing w:line="588" w:lineRule="exact"/>
        <w:ind w:firstLine="600" w:firstLineChars="200"/>
        <w:rPr>
          <w:rFonts w:hint="eastAsia" w:ascii="宋体" w:hAnsi="宋体" w:eastAsia="宋体"/>
          <w:sz w:val="30"/>
          <w:szCs w:val="30"/>
        </w:rPr>
      </w:pPr>
      <w:r>
        <w:rPr>
          <w:rFonts w:hint="eastAsia" w:ascii="宋体" w:hAnsi="宋体" w:eastAsia="宋体"/>
          <w:sz w:val="30"/>
          <w:szCs w:val="30"/>
        </w:rPr>
        <w:t>本年预算收入</w:t>
      </w:r>
      <w:r>
        <w:rPr>
          <w:rFonts w:hint="eastAsia" w:ascii="宋体" w:hAnsi="宋体"/>
          <w:sz w:val="30"/>
          <w:szCs w:val="30"/>
          <w:lang w:val="en-US" w:eastAsia="zh-CN"/>
        </w:rPr>
        <w:t>3377</w:t>
      </w:r>
      <w:r>
        <w:rPr>
          <w:rFonts w:hint="eastAsia" w:ascii="宋体" w:hAnsi="宋体" w:eastAsia="宋体"/>
          <w:sz w:val="30"/>
          <w:szCs w:val="30"/>
        </w:rPr>
        <w:t>万元，决算收入</w:t>
      </w:r>
      <w:r>
        <w:rPr>
          <w:rFonts w:hint="eastAsia" w:ascii="宋体" w:hAnsi="宋体"/>
          <w:sz w:val="30"/>
          <w:szCs w:val="30"/>
          <w:lang w:val="en-US" w:eastAsia="zh-CN"/>
        </w:rPr>
        <w:t>6405</w:t>
      </w:r>
      <w:r>
        <w:rPr>
          <w:rFonts w:hint="eastAsia" w:ascii="宋体" w:hAnsi="宋体" w:eastAsia="宋体"/>
          <w:sz w:val="30"/>
          <w:szCs w:val="30"/>
        </w:rPr>
        <w:t>万元，差异率</w:t>
      </w:r>
      <w:r>
        <w:rPr>
          <w:rFonts w:hint="eastAsia" w:ascii="宋体" w:hAnsi="宋体"/>
          <w:sz w:val="30"/>
          <w:szCs w:val="30"/>
          <w:lang w:val="en-US" w:eastAsia="zh-CN"/>
        </w:rPr>
        <w:t>38</w:t>
      </w:r>
      <w:r>
        <w:rPr>
          <w:rFonts w:hint="eastAsia" w:ascii="宋体" w:hAnsi="宋体" w:eastAsia="宋体"/>
          <w:sz w:val="30"/>
          <w:szCs w:val="30"/>
        </w:rPr>
        <w:t>%，主要为县级财政以上安排有拨款。支出预算与决算对比差异率为12%，也主要为县级财政以上有专项拨款。</w:t>
      </w:r>
    </w:p>
    <w:p w14:paraId="428267B9">
      <w:pPr>
        <w:widowControl/>
        <w:adjustRightInd w:val="0"/>
        <w:snapToGrid w:val="0"/>
        <w:spacing w:line="52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（二）部门财政资金支出情况。</w:t>
      </w:r>
    </w:p>
    <w:p w14:paraId="7B51DD84">
      <w:pPr>
        <w:spacing w:line="520" w:lineRule="exact"/>
        <w:ind w:firstLine="560"/>
        <w:jc w:val="left"/>
        <w:rPr>
          <w:rFonts w:ascii="宋体" w:hAnsi="宋体" w:eastAsia="宋体" w:cs="仿宋"/>
          <w:sz w:val="30"/>
          <w:szCs w:val="30"/>
        </w:rPr>
      </w:pPr>
      <w:r>
        <w:rPr>
          <w:rFonts w:hint="eastAsia" w:ascii="宋体" w:hAnsi="宋体" w:eastAsia="宋体"/>
          <w:sz w:val="30"/>
          <w:szCs w:val="30"/>
        </w:rPr>
        <w:t>支出</w:t>
      </w:r>
      <w:r>
        <w:rPr>
          <w:rFonts w:hint="eastAsia" w:ascii="宋体" w:hAnsi="宋体"/>
          <w:sz w:val="30"/>
          <w:szCs w:val="30"/>
          <w:lang w:val="en-US" w:eastAsia="zh-CN"/>
        </w:rPr>
        <w:t>7186</w:t>
      </w:r>
      <w:r>
        <w:rPr>
          <w:rFonts w:hint="eastAsia" w:ascii="宋体" w:hAnsi="宋体" w:eastAsia="宋体"/>
          <w:sz w:val="30"/>
          <w:szCs w:val="30"/>
        </w:rPr>
        <w:t>万元，其中财政拨款支出</w:t>
      </w:r>
      <w:r>
        <w:rPr>
          <w:rFonts w:hint="eastAsia" w:ascii="宋体" w:hAnsi="宋体"/>
          <w:sz w:val="30"/>
          <w:szCs w:val="30"/>
          <w:lang w:val="en-US" w:eastAsia="zh-CN"/>
        </w:rPr>
        <w:t>5781</w:t>
      </w:r>
      <w:r>
        <w:rPr>
          <w:rFonts w:hint="eastAsia" w:ascii="宋体" w:hAnsi="宋体" w:eastAsia="宋体"/>
          <w:sz w:val="30"/>
          <w:szCs w:val="30"/>
        </w:rPr>
        <w:t>万元，占比</w:t>
      </w:r>
      <w:r>
        <w:rPr>
          <w:rFonts w:hint="eastAsia" w:ascii="宋体" w:hAnsi="宋体"/>
          <w:sz w:val="30"/>
          <w:szCs w:val="30"/>
          <w:lang w:val="en-US" w:eastAsia="zh-CN"/>
        </w:rPr>
        <w:t>80</w:t>
      </w:r>
      <w:r>
        <w:rPr>
          <w:rFonts w:hint="eastAsia" w:ascii="宋体" w:hAnsi="宋体" w:eastAsia="宋体"/>
          <w:sz w:val="30"/>
          <w:szCs w:val="30"/>
        </w:rPr>
        <w:t>%，事业收入全部支出，占比</w:t>
      </w:r>
      <w:r>
        <w:rPr>
          <w:rFonts w:hint="eastAsia" w:ascii="宋体" w:hAnsi="宋体"/>
          <w:sz w:val="30"/>
          <w:szCs w:val="30"/>
          <w:lang w:val="en-US" w:eastAsia="zh-CN"/>
        </w:rPr>
        <w:t>1</w:t>
      </w:r>
      <w:r>
        <w:rPr>
          <w:rFonts w:hint="eastAsia" w:ascii="宋体" w:hAnsi="宋体" w:eastAsia="宋体"/>
          <w:sz w:val="30"/>
          <w:szCs w:val="30"/>
        </w:rPr>
        <w:t>%，其他支出</w:t>
      </w:r>
      <w:r>
        <w:rPr>
          <w:rFonts w:hint="eastAsia" w:ascii="宋体" w:hAnsi="宋体"/>
          <w:sz w:val="30"/>
          <w:szCs w:val="30"/>
          <w:lang w:val="en-US" w:eastAsia="zh-CN"/>
        </w:rPr>
        <w:t>1352</w:t>
      </w:r>
      <w:r>
        <w:rPr>
          <w:rFonts w:hint="eastAsia" w:ascii="宋体" w:hAnsi="宋体" w:eastAsia="宋体"/>
          <w:sz w:val="30"/>
          <w:szCs w:val="30"/>
        </w:rPr>
        <w:t>万元，占</w:t>
      </w:r>
      <w:r>
        <w:rPr>
          <w:rFonts w:hint="eastAsia" w:ascii="宋体" w:hAnsi="宋体"/>
          <w:sz w:val="30"/>
          <w:szCs w:val="30"/>
          <w:lang w:val="en-US" w:eastAsia="zh-CN"/>
        </w:rPr>
        <w:t>19</w:t>
      </w:r>
      <w:r>
        <w:rPr>
          <w:rFonts w:hint="eastAsia" w:ascii="宋体" w:hAnsi="宋体" w:eastAsia="宋体"/>
          <w:sz w:val="30"/>
          <w:szCs w:val="30"/>
        </w:rPr>
        <w:t>%。</w:t>
      </w:r>
    </w:p>
    <w:p w14:paraId="5B229EF2">
      <w:pPr>
        <w:autoSpaceDE w:val="0"/>
        <w:autoSpaceDN w:val="0"/>
        <w:adjustRightInd w:val="0"/>
        <w:spacing w:line="520" w:lineRule="exact"/>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 xml:space="preserve">　 </w:t>
      </w:r>
      <w:r>
        <w:rPr>
          <w:rFonts w:hint="eastAsia" w:ascii="宋体" w:hAnsi="宋体" w:eastAsia="宋体" w:cs="宋体"/>
          <w:bCs/>
          <w:kern w:val="0"/>
          <w:sz w:val="30"/>
          <w:szCs w:val="30"/>
          <w:lang w:val="zh-CN"/>
        </w:rPr>
        <w:t xml:space="preserve"> 1．基本支出情况：</w:t>
      </w:r>
    </w:p>
    <w:p w14:paraId="61B90202">
      <w:pPr>
        <w:autoSpaceDE w:val="0"/>
        <w:autoSpaceDN w:val="0"/>
        <w:adjustRightInd w:val="0"/>
        <w:spacing w:line="520" w:lineRule="exact"/>
        <w:ind w:firstLine="560"/>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本年度基本支出合计</w:t>
      </w:r>
      <w:r>
        <w:rPr>
          <w:rFonts w:hint="eastAsia" w:ascii="宋体" w:hAnsi="宋体" w:cs="仿宋"/>
          <w:sz w:val="30"/>
          <w:szCs w:val="30"/>
          <w:lang w:val="en-US" w:eastAsia="zh-CN"/>
        </w:rPr>
        <w:t>3215</w:t>
      </w:r>
      <w:r>
        <w:rPr>
          <w:rFonts w:hint="eastAsia" w:ascii="宋体" w:hAnsi="宋体" w:eastAsia="宋体" w:cs="仿宋"/>
          <w:sz w:val="30"/>
          <w:szCs w:val="30"/>
        </w:rPr>
        <w:t>万</w:t>
      </w:r>
      <w:r>
        <w:rPr>
          <w:rFonts w:hint="eastAsia" w:ascii="宋体" w:hAnsi="宋体" w:eastAsia="宋体" w:cs="宋体"/>
          <w:kern w:val="0"/>
          <w:sz w:val="30"/>
          <w:szCs w:val="30"/>
          <w:lang w:val="zh-CN"/>
        </w:rPr>
        <w:t>元。</w:t>
      </w:r>
    </w:p>
    <w:p w14:paraId="00819523">
      <w:pPr>
        <w:numPr>
          <w:ilvl w:val="0"/>
          <w:numId w:val="5"/>
        </w:numPr>
        <w:autoSpaceDE w:val="0"/>
        <w:autoSpaceDN w:val="0"/>
        <w:adjustRightInd w:val="0"/>
        <w:spacing w:line="520" w:lineRule="exact"/>
        <w:ind w:firstLine="600" w:firstLineChars="200"/>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人员经费支出年初预算支出</w:t>
      </w:r>
      <w:r>
        <w:rPr>
          <w:rFonts w:hint="eastAsia" w:ascii="宋体" w:hAnsi="宋体" w:cs="宋体"/>
          <w:color w:val="000000"/>
          <w:kern w:val="0"/>
          <w:sz w:val="30"/>
          <w:szCs w:val="30"/>
          <w:lang w:val="en-US" w:eastAsia="zh-CN"/>
        </w:rPr>
        <w:t>3027</w:t>
      </w:r>
      <w:r>
        <w:rPr>
          <w:rFonts w:hint="eastAsia" w:ascii="宋体" w:hAnsi="宋体" w:eastAsia="宋体" w:cs="宋体"/>
          <w:color w:val="000000"/>
          <w:kern w:val="0"/>
          <w:sz w:val="30"/>
          <w:szCs w:val="30"/>
        </w:rPr>
        <w:t>万元，</w:t>
      </w:r>
      <w:r>
        <w:rPr>
          <w:rFonts w:hint="eastAsia" w:ascii="宋体" w:hAnsi="宋体" w:eastAsia="宋体"/>
          <w:sz w:val="30"/>
          <w:szCs w:val="30"/>
        </w:rPr>
        <w:t>占比</w:t>
      </w:r>
      <w:r>
        <w:rPr>
          <w:rFonts w:hint="eastAsia" w:ascii="宋体" w:hAnsi="宋体"/>
          <w:sz w:val="30"/>
          <w:szCs w:val="30"/>
          <w:lang w:val="en-US" w:eastAsia="zh-CN"/>
        </w:rPr>
        <w:t>94</w:t>
      </w:r>
      <w:r>
        <w:rPr>
          <w:rFonts w:hint="eastAsia" w:ascii="宋体" w:hAnsi="宋体" w:eastAsia="宋体"/>
          <w:sz w:val="30"/>
          <w:szCs w:val="30"/>
        </w:rPr>
        <w:t>%</w:t>
      </w:r>
      <w:r>
        <w:rPr>
          <w:rFonts w:hint="eastAsia" w:ascii="宋体" w:hAnsi="宋体" w:eastAsia="宋体" w:cs="宋体"/>
          <w:kern w:val="0"/>
          <w:sz w:val="30"/>
          <w:szCs w:val="30"/>
          <w:lang w:val="zh-CN"/>
        </w:rPr>
        <w:t>。</w:t>
      </w:r>
    </w:p>
    <w:p w14:paraId="49B06316">
      <w:pPr>
        <w:numPr>
          <w:ilvl w:val="0"/>
          <w:numId w:val="5"/>
        </w:numPr>
        <w:autoSpaceDE w:val="0"/>
        <w:autoSpaceDN w:val="0"/>
        <w:adjustRightInd w:val="0"/>
        <w:spacing w:line="520" w:lineRule="exact"/>
        <w:ind w:firstLine="600" w:firstLineChars="200"/>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商品和服务支出</w:t>
      </w:r>
      <w:r>
        <w:rPr>
          <w:rFonts w:hint="eastAsia" w:ascii="宋体" w:hAnsi="宋体" w:cs="宋体"/>
          <w:kern w:val="0"/>
          <w:sz w:val="30"/>
          <w:szCs w:val="30"/>
          <w:lang w:val="en-US" w:eastAsia="zh-CN"/>
        </w:rPr>
        <w:t>188</w:t>
      </w:r>
      <w:r>
        <w:rPr>
          <w:rFonts w:hint="eastAsia" w:ascii="宋体" w:hAnsi="宋体" w:eastAsia="宋体" w:cs="宋体"/>
          <w:kern w:val="0"/>
          <w:sz w:val="30"/>
          <w:szCs w:val="30"/>
        </w:rPr>
        <w:t>万</w:t>
      </w:r>
      <w:r>
        <w:rPr>
          <w:rFonts w:hint="eastAsia" w:ascii="宋体" w:hAnsi="宋体" w:eastAsia="宋体" w:cs="宋体"/>
          <w:kern w:val="0"/>
          <w:sz w:val="30"/>
          <w:szCs w:val="30"/>
          <w:lang w:val="zh-CN"/>
        </w:rPr>
        <w:t>元，</w:t>
      </w:r>
      <w:r>
        <w:rPr>
          <w:rFonts w:hint="eastAsia" w:ascii="宋体" w:hAnsi="宋体" w:eastAsia="宋体"/>
          <w:sz w:val="30"/>
          <w:szCs w:val="30"/>
        </w:rPr>
        <w:t>占比</w:t>
      </w:r>
      <w:r>
        <w:rPr>
          <w:rFonts w:hint="eastAsia" w:ascii="宋体" w:hAnsi="宋体"/>
          <w:sz w:val="30"/>
          <w:szCs w:val="30"/>
          <w:lang w:val="en-US" w:eastAsia="zh-CN"/>
        </w:rPr>
        <w:t>6</w:t>
      </w:r>
      <w:r>
        <w:rPr>
          <w:rFonts w:hint="eastAsia" w:ascii="宋体" w:hAnsi="宋体" w:eastAsia="宋体"/>
          <w:sz w:val="30"/>
          <w:szCs w:val="30"/>
        </w:rPr>
        <w:t>%</w:t>
      </w:r>
      <w:r>
        <w:rPr>
          <w:rFonts w:hint="eastAsia" w:ascii="宋体" w:hAnsi="宋体" w:eastAsia="宋体" w:cs="宋体"/>
          <w:kern w:val="0"/>
          <w:sz w:val="30"/>
          <w:szCs w:val="30"/>
          <w:lang w:val="zh-CN"/>
        </w:rPr>
        <w:t>，</w:t>
      </w:r>
      <w:r>
        <w:rPr>
          <w:rFonts w:hint="eastAsia" w:ascii="宋体" w:hAnsi="宋体" w:eastAsia="宋体"/>
          <w:sz w:val="30"/>
          <w:szCs w:val="30"/>
        </w:rPr>
        <w:t>其他资本性支出</w:t>
      </w:r>
      <w:r>
        <w:rPr>
          <w:rFonts w:hint="eastAsia" w:ascii="宋体" w:hAnsi="宋体"/>
          <w:sz w:val="30"/>
          <w:szCs w:val="30"/>
          <w:lang w:val="en-US" w:eastAsia="zh-CN"/>
        </w:rPr>
        <w:t>0</w:t>
      </w:r>
      <w:r>
        <w:rPr>
          <w:rFonts w:hint="eastAsia" w:ascii="宋体" w:hAnsi="宋体" w:eastAsia="宋体"/>
          <w:sz w:val="30"/>
          <w:szCs w:val="30"/>
        </w:rPr>
        <w:t>万元，占比</w:t>
      </w:r>
      <w:r>
        <w:rPr>
          <w:rFonts w:hint="eastAsia" w:ascii="宋体" w:hAnsi="宋体"/>
          <w:sz w:val="30"/>
          <w:szCs w:val="30"/>
          <w:lang w:val="en-US" w:eastAsia="zh-CN"/>
        </w:rPr>
        <w:t>0</w:t>
      </w:r>
      <w:r>
        <w:rPr>
          <w:rFonts w:hint="eastAsia" w:ascii="宋体" w:hAnsi="宋体" w:eastAsia="宋体"/>
          <w:sz w:val="30"/>
          <w:szCs w:val="30"/>
        </w:rPr>
        <w:t>%。</w:t>
      </w:r>
      <w:r>
        <w:rPr>
          <w:rFonts w:hint="eastAsia" w:ascii="宋体" w:hAnsi="宋体" w:eastAsia="宋体" w:cs="宋体"/>
          <w:kern w:val="0"/>
          <w:sz w:val="30"/>
          <w:szCs w:val="30"/>
          <w:lang w:val="zh-CN"/>
        </w:rPr>
        <w:t>其中：“三公经费”支出</w:t>
      </w:r>
      <w:r>
        <w:rPr>
          <w:rFonts w:hint="eastAsia" w:ascii="宋体" w:hAnsi="宋体" w:cs="宋体"/>
          <w:kern w:val="0"/>
          <w:sz w:val="30"/>
          <w:szCs w:val="30"/>
          <w:lang w:val="en-US" w:eastAsia="zh-CN"/>
        </w:rPr>
        <w:t>2.35</w:t>
      </w:r>
      <w:r>
        <w:rPr>
          <w:rFonts w:hint="eastAsia" w:ascii="宋体" w:hAnsi="宋体" w:eastAsia="宋体" w:cs="宋体"/>
          <w:kern w:val="0"/>
          <w:sz w:val="30"/>
          <w:szCs w:val="30"/>
          <w:lang w:val="zh-CN"/>
        </w:rPr>
        <w:t>万元（其中:公务车运行维护费支出</w:t>
      </w:r>
      <w:r>
        <w:rPr>
          <w:rFonts w:hint="eastAsia" w:ascii="宋体" w:hAnsi="宋体" w:cs="仿宋"/>
          <w:sz w:val="30"/>
          <w:szCs w:val="30"/>
          <w:lang w:val="en-US" w:eastAsia="zh-CN"/>
        </w:rPr>
        <w:t>0</w:t>
      </w:r>
      <w:r>
        <w:rPr>
          <w:rFonts w:hint="eastAsia" w:ascii="宋体" w:hAnsi="宋体" w:eastAsia="宋体" w:cs="仿宋"/>
          <w:sz w:val="30"/>
          <w:szCs w:val="30"/>
        </w:rPr>
        <w:t>万</w:t>
      </w:r>
      <w:r>
        <w:rPr>
          <w:rFonts w:hint="eastAsia" w:ascii="宋体" w:hAnsi="宋体" w:eastAsia="宋体" w:cs="宋体"/>
          <w:kern w:val="0"/>
          <w:sz w:val="30"/>
          <w:szCs w:val="30"/>
          <w:lang w:val="zh-CN"/>
        </w:rPr>
        <w:t>元，公务接待费支出</w:t>
      </w:r>
      <w:r>
        <w:rPr>
          <w:rFonts w:hint="eastAsia" w:ascii="宋体" w:hAnsi="宋体" w:cs="仿宋"/>
          <w:sz w:val="30"/>
          <w:szCs w:val="30"/>
          <w:lang w:val="en-US" w:eastAsia="zh-CN"/>
        </w:rPr>
        <w:t>2.35</w:t>
      </w:r>
      <w:r>
        <w:rPr>
          <w:rFonts w:hint="eastAsia" w:ascii="宋体" w:hAnsi="宋体" w:eastAsia="宋体" w:cs="仿宋"/>
          <w:sz w:val="30"/>
          <w:szCs w:val="30"/>
        </w:rPr>
        <w:t>万</w:t>
      </w:r>
      <w:r>
        <w:rPr>
          <w:rFonts w:hint="eastAsia" w:ascii="宋体" w:hAnsi="宋体" w:eastAsia="宋体" w:cs="宋体"/>
          <w:kern w:val="0"/>
          <w:sz w:val="30"/>
          <w:szCs w:val="30"/>
          <w:lang w:val="zh-CN"/>
        </w:rPr>
        <w:t>元），该单位无出国经费预算与开支。</w:t>
      </w:r>
    </w:p>
    <w:p w14:paraId="32509CE9">
      <w:pPr>
        <w:autoSpaceDE w:val="0"/>
        <w:autoSpaceDN w:val="0"/>
        <w:adjustRightInd w:val="0"/>
        <w:spacing w:line="520" w:lineRule="exact"/>
        <w:ind w:firstLine="300" w:firstLineChars="100"/>
        <w:jc w:val="left"/>
        <w:rPr>
          <w:rFonts w:ascii="宋体" w:hAnsi="宋体" w:eastAsia="宋体" w:cs="宋体"/>
          <w:bCs/>
          <w:kern w:val="0"/>
          <w:sz w:val="30"/>
          <w:szCs w:val="30"/>
          <w:lang w:val="zh-CN"/>
        </w:rPr>
      </w:pPr>
      <w:r>
        <w:rPr>
          <w:rFonts w:hint="eastAsia" w:ascii="宋体" w:hAnsi="宋体" w:eastAsia="宋体" w:cs="宋体"/>
          <w:bCs/>
          <w:kern w:val="0"/>
          <w:sz w:val="30"/>
          <w:szCs w:val="30"/>
          <w:lang w:val="zh-CN"/>
        </w:rPr>
        <w:t>　2．项目支出情况：</w:t>
      </w:r>
    </w:p>
    <w:p w14:paraId="36EB11FA">
      <w:pPr>
        <w:autoSpaceDE w:val="0"/>
        <w:autoSpaceDN w:val="0"/>
        <w:adjustRightInd w:val="0"/>
        <w:spacing w:line="520" w:lineRule="exact"/>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　　本年度项目支出合计</w:t>
      </w:r>
      <w:r>
        <w:rPr>
          <w:rFonts w:hint="eastAsia" w:ascii="宋体" w:hAnsi="宋体" w:cs="仿宋"/>
          <w:sz w:val="30"/>
          <w:szCs w:val="30"/>
          <w:lang w:val="en-US" w:eastAsia="zh-CN"/>
        </w:rPr>
        <w:t>3480</w:t>
      </w:r>
      <w:r>
        <w:rPr>
          <w:rFonts w:hint="eastAsia" w:ascii="宋体" w:hAnsi="宋体" w:eastAsia="宋体" w:cs="仿宋"/>
          <w:sz w:val="30"/>
          <w:szCs w:val="30"/>
        </w:rPr>
        <w:t>万</w:t>
      </w:r>
      <w:r>
        <w:rPr>
          <w:rFonts w:hint="eastAsia" w:ascii="宋体" w:hAnsi="宋体" w:eastAsia="宋体" w:cs="宋体"/>
          <w:kern w:val="0"/>
          <w:sz w:val="30"/>
          <w:szCs w:val="30"/>
          <w:lang w:val="zh-CN"/>
        </w:rPr>
        <w:t>元，主要为免学费，学生补助，房屋建设资金。</w:t>
      </w:r>
    </w:p>
    <w:p w14:paraId="1BD7504E">
      <w:pPr>
        <w:autoSpaceDE w:val="0"/>
        <w:autoSpaceDN w:val="0"/>
        <w:adjustRightInd w:val="0"/>
        <w:spacing w:line="520" w:lineRule="exact"/>
        <w:ind w:firstLine="600" w:firstLineChars="200"/>
        <w:jc w:val="left"/>
        <w:rPr>
          <w:rFonts w:ascii="宋体" w:hAnsi="宋体" w:eastAsia="宋体" w:cs="宋体"/>
          <w:bCs/>
          <w:kern w:val="0"/>
          <w:sz w:val="30"/>
          <w:szCs w:val="30"/>
        </w:rPr>
      </w:pPr>
      <w:r>
        <w:rPr>
          <w:rFonts w:hint="eastAsia" w:ascii="宋体" w:hAnsi="宋体" w:eastAsia="宋体" w:cs="宋体"/>
          <w:bCs/>
          <w:kern w:val="0"/>
          <w:sz w:val="30"/>
          <w:szCs w:val="30"/>
        </w:rPr>
        <w:t>3．年末结转结余情况</w:t>
      </w:r>
    </w:p>
    <w:p w14:paraId="24FD5DAC">
      <w:pPr>
        <w:snapToGrid w:val="0"/>
        <w:spacing w:line="588" w:lineRule="exact"/>
        <w:ind w:firstLine="600" w:firstLineChars="200"/>
        <w:rPr>
          <w:rFonts w:hint="eastAsia" w:ascii="宋体" w:hAnsi="宋体" w:eastAsia="宋体"/>
          <w:sz w:val="30"/>
          <w:szCs w:val="30"/>
        </w:rPr>
      </w:pPr>
      <w:r>
        <w:rPr>
          <w:rFonts w:hint="eastAsia" w:ascii="宋体" w:hAnsi="宋体" w:eastAsia="宋体"/>
          <w:sz w:val="30"/>
          <w:szCs w:val="30"/>
        </w:rPr>
        <w:t>项目其它短期培训费培训中心建设经费等</w:t>
      </w:r>
      <w:r>
        <w:rPr>
          <w:rFonts w:hint="eastAsia" w:ascii="宋体" w:hAnsi="宋体" w:eastAsia="宋体"/>
          <w:sz w:val="30"/>
          <w:szCs w:val="30"/>
          <w:lang w:val="en-US" w:eastAsia="zh-CN"/>
        </w:rPr>
        <w:t>244</w:t>
      </w:r>
      <w:r>
        <w:rPr>
          <w:rFonts w:hint="eastAsia" w:ascii="宋体" w:hAnsi="宋体" w:eastAsia="宋体"/>
          <w:sz w:val="30"/>
          <w:szCs w:val="30"/>
        </w:rPr>
        <w:t>万元，为项目经费结转，大部分项目都为在进行中的项目。</w:t>
      </w:r>
    </w:p>
    <w:p w14:paraId="1BB2F74C">
      <w:pPr>
        <w:widowControl/>
        <w:adjustRightInd w:val="0"/>
        <w:snapToGrid w:val="0"/>
        <w:spacing w:line="560" w:lineRule="exact"/>
        <w:ind w:firstLine="600" w:firstLineChars="200"/>
        <w:contextualSpacing/>
        <w:jc w:val="left"/>
        <w:rPr>
          <w:rFonts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三、部门整体预算绩效管理情况</w:t>
      </w:r>
    </w:p>
    <w:p w14:paraId="652A173C">
      <w:pPr>
        <w:widowControl/>
        <w:adjustRightInd w:val="0"/>
        <w:snapToGrid w:val="0"/>
        <w:spacing w:line="560" w:lineRule="exact"/>
        <w:ind w:firstLine="600" w:firstLineChars="200"/>
        <w:contextualSpacing/>
        <w:jc w:val="left"/>
        <w:rPr>
          <w:rFonts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（一）部门预算项目绩效管理</w:t>
      </w:r>
    </w:p>
    <w:p w14:paraId="07B103F8">
      <w:pPr>
        <w:autoSpaceDE w:val="0"/>
        <w:autoSpaceDN w:val="0"/>
        <w:adjustRightInd w:val="0"/>
        <w:spacing w:line="520" w:lineRule="exact"/>
        <w:ind w:firstLine="600" w:firstLineChars="200"/>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1、预算编制情况</w:t>
      </w:r>
    </w:p>
    <w:p w14:paraId="288A704A">
      <w:pPr>
        <w:autoSpaceDE w:val="0"/>
        <w:autoSpaceDN w:val="0"/>
        <w:adjustRightInd w:val="0"/>
        <w:spacing w:line="520" w:lineRule="exact"/>
        <w:ind w:firstLine="750" w:firstLineChars="250"/>
        <w:jc w:val="left"/>
        <w:rPr>
          <w:rFonts w:ascii="宋体" w:hAnsi="宋体" w:eastAsia="宋体"/>
          <w:sz w:val="30"/>
          <w:szCs w:val="30"/>
        </w:rPr>
      </w:pPr>
      <w:r>
        <w:rPr>
          <w:rFonts w:ascii="宋体" w:hAnsi="宋体" w:eastAsia="宋体"/>
          <w:sz w:val="30"/>
          <w:szCs w:val="30"/>
        </w:rPr>
        <w:t>⑴预算报送：盐源县</w:t>
      </w:r>
      <w:r>
        <w:rPr>
          <w:rFonts w:hint="eastAsia" w:ascii="宋体" w:hAnsi="宋体" w:eastAsia="宋体"/>
          <w:sz w:val="30"/>
          <w:szCs w:val="30"/>
        </w:rPr>
        <w:t>职业技术中学校</w:t>
      </w:r>
      <w:r>
        <w:rPr>
          <w:rFonts w:ascii="宋体" w:hAnsi="宋体" w:eastAsia="宋体"/>
          <w:sz w:val="30"/>
          <w:szCs w:val="30"/>
        </w:rPr>
        <w:t>根据</w:t>
      </w:r>
      <w:r>
        <w:rPr>
          <w:rFonts w:hint="eastAsia" w:ascii="宋体" w:hAnsi="宋体" w:eastAsia="宋体"/>
          <w:sz w:val="30"/>
          <w:szCs w:val="30"/>
        </w:rPr>
        <w:t>盐源</w:t>
      </w:r>
      <w:r>
        <w:rPr>
          <w:rFonts w:ascii="宋体" w:hAnsi="宋体" w:eastAsia="宋体"/>
          <w:sz w:val="30"/>
          <w:szCs w:val="30"/>
        </w:rPr>
        <w:t>县财政局关于</w:t>
      </w:r>
      <w:r>
        <w:rPr>
          <w:rFonts w:hint="eastAsia" w:ascii="宋体" w:hAnsi="宋体"/>
          <w:sz w:val="30"/>
          <w:szCs w:val="30"/>
          <w:lang w:eastAsia="zh-CN"/>
        </w:rPr>
        <w:t>2023</w:t>
      </w:r>
      <w:r>
        <w:rPr>
          <w:rFonts w:ascii="宋体" w:hAnsi="宋体" w:eastAsia="宋体"/>
          <w:sz w:val="30"/>
          <w:szCs w:val="30"/>
        </w:rPr>
        <w:t>年部门预算的相关要求，</w:t>
      </w:r>
      <w:r>
        <w:rPr>
          <w:rFonts w:hint="eastAsia" w:ascii="宋体" w:hAnsi="宋体"/>
          <w:sz w:val="30"/>
          <w:szCs w:val="30"/>
          <w:lang w:eastAsia="zh-CN"/>
        </w:rPr>
        <w:t>2023</w:t>
      </w:r>
      <w:r>
        <w:rPr>
          <w:rFonts w:hint="eastAsia" w:ascii="宋体" w:hAnsi="宋体" w:eastAsia="宋体"/>
          <w:sz w:val="30"/>
          <w:szCs w:val="30"/>
        </w:rPr>
        <w:t>年6月22日，盐财政【</w:t>
      </w:r>
      <w:r>
        <w:rPr>
          <w:rFonts w:hint="eastAsia" w:ascii="宋体" w:hAnsi="宋体"/>
          <w:sz w:val="30"/>
          <w:szCs w:val="30"/>
          <w:lang w:eastAsia="zh-CN"/>
        </w:rPr>
        <w:t>2023</w:t>
      </w:r>
      <w:r>
        <w:rPr>
          <w:rFonts w:hint="eastAsia" w:ascii="宋体" w:hAnsi="宋体" w:eastAsia="宋体"/>
          <w:sz w:val="30"/>
          <w:szCs w:val="30"/>
        </w:rPr>
        <w:t>】64号《盐源县财政局关于批复</w:t>
      </w:r>
      <w:r>
        <w:rPr>
          <w:rFonts w:hint="eastAsia" w:ascii="宋体" w:hAnsi="宋体"/>
          <w:sz w:val="30"/>
          <w:szCs w:val="30"/>
          <w:lang w:eastAsia="zh-CN"/>
        </w:rPr>
        <w:t>2023</w:t>
      </w:r>
      <w:r>
        <w:rPr>
          <w:rFonts w:hint="eastAsia" w:ascii="宋体" w:hAnsi="宋体" w:eastAsia="宋体"/>
          <w:sz w:val="30"/>
          <w:szCs w:val="30"/>
        </w:rPr>
        <w:t>年部门预算的通知》文件对职业技术中学校</w:t>
      </w:r>
      <w:r>
        <w:rPr>
          <w:rFonts w:hint="eastAsia" w:ascii="宋体" w:hAnsi="宋体"/>
          <w:sz w:val="30"/>
          <w:szCs w:val="30"/>
          <w:lang w:eastAsia="zh-CN"/>
        </w:rPr>
        <w:t>2023</w:t>
      </w:r>
      <w:r>
        <w:rPr>
          <w:rFonts w:hint="eastAsia" w:ascii="宋体" w:hAnsi="宋体" w:eastAsia="宋体"/>
          <w:sz w:val="30"/>
          <w:szCs w:val="30"/>
        </w:rPr>
        <w:t>年部门预算进行批复，</w:t>
      </w:r>
      <w:r>
        <w:rPr>
          <w:rFonts w:ascii="宋体" w:hAnsi="宋体" w:eastAsia="宋体"/>
          <w:sz w:val="30"/>
          <w:szCs w:val="30"/>
        </w:rPr>
        <w:t>在规定时限内完成预算上报</w:t>
      </w:r>
      <w:r>
        <w:rPr>
          <w:rFonts w:hint="eastAsia" w:ascii="宋体" w:hAnsi="宋体" w:eastAsia="宋体"/>
          <w:sz w:val="30"/>
          <w:szCs w:val="30"/>
        </w:rPr>
        <w:t>，预算编制基本准确。</w:t>
      </w:r>
    </w:p>
    <w:p w14:paraId="56FAACAF">
      <w:pPr>
        <w:spacing w:line="520" w:lineRule="exact"/>
        <w:ind w:right="-6" w:firstLine="600" w:firstLineChars="200"/>
        <w:rPr>
          <w:rFonts w:ascii="宋体" w:hAnsi="宋体" w:eastAsia="宋体"/>
          <w:sz w:val="30"/>
          <w:szCs w:val="30"/>
        </w:rPr>
      </w:pPr>
      <w:r>
        <w:rPr>
          <w:rFonts w:hint="eastAsia" w:ascii="宋体" w:hAnsi="宋体" w:eastAsia="宋体"/>
          <w:sz w:val="30"/>
          <w:szCs w:val="30"/>
        </w:rPr>
        <w:t>（</w:t>
      </w:r>
      <w:r>
        <w:rPr>
          <w:rFonts w:ascii="宋体" w:hAnsi="宋体" w:eastAsia="宋体"/>
          <w:sz w:val="30"/>
          <w:szCs w:val="30"/>
        </w:rPr>
        <w:t>2</w:t>
      </w:r>
      <w:r>
        <w:rPr>
          <w:rFonts w:hint="eastAsia" w:ascii="宋体" w:hAnsi="宋体" w:eastAsia="宋体"/>
          <w:sz w:val="30"/>
          <w:szCs w:val="30"/>
        </w:rPr>
        <w:t>）．</w:t>
      </w:r>
      <w:r>
        <w:rPr>
          <w:rFonts w:ascii="宋体" w:hAnsi="宋体" w:eastAsia="宋体"/>
          <w:sz w:val="30"/>
          <w:szCs w:val="30"/>
        </w:rPr>
        <w:t>绩效目标：</w:t>
      </w:r>
      <w:r>
        <w:rPr>
          <w:rFonts w:hint="eastAsia" w:ascii="宋体" w:hAnsi="宋体" w:eastAsia="宋体"/>
          <w:sz w:val="30"/>
          <w:szCs w:val="30"/>
        </w:rPr>
        <w:t>完成学生补助，完成省示范建设，完成学校职业教育目标。</w:t>
      </w:r>
    </w:p>
    <w:p w14:paraId="399338C6">
      <w:pPr>
        <w:snapToGrid w:val="0"/>
        <w:spacing w:line="520" w:lineRule="exact"/>
        <w:ind w:firstLine="600" w:firstLineChars="200"/>
        <w:rPr>
          <w:rFonts w:ascii="宋体" w:hAnsi="宋体" w:eastAsia="宋体"/>
          <w:sz w:val="30"/>
          <w:szCs w:val="30"/>
        </w:rPr>
      </w:pPr>
      <w:r>
        <w:rPr>
          <w:rFonts w:hint="eastAsia" w:ascii="宋体" w:hAnsi="宋体" w:eastAsia="宋体"/>
          <w:bCs/>
          <w:sz w:val="30"/>
          <w:szCs w:val="30"/>
        </w:rPr>
        <w:t>（</w:t>
      </w:r>
      <w:r>
        <w:rPr>
          <w:rFonts w:ascii="宋体" w:hAnsi="宋体" w:eastAsia="宋体"/>
          <w:bCs/>
          <w:sz w:val="30"/>
          <w:szCs w:val="30"/>
        </w:rPr>
        <w:t>3</w:t>
      </w:r>
      <w:r>
        <w:rPr>
          <w:rFonts w:hint="eastAsia" w:ascii="宋体" w:hAnsi="宋体" w:eastAsia="宋体"/>
          <w:bCs/>
          <w:sz w:val="30"/>
          <w:szCs w:val="30"/>
        </w:rPr>
        <w:t>）．</w:t>
      </w:r>
      <w:r>
        <w:rPr>
          <w:rFonts w:ascii="宋体" w:hAnsi="宋体" w:eastAsia="宋体"/>
          <w:bCs/>
          <w:sz w:val="30"/>
          <w:szCs w:val="30"/>
        </w:rPr>
        <w:t>转移支付提前下达：</w:t>
      </w:r>
      <w:r>
        <w:rPr>
          <w:rFonts w:hint="eastAsia" w:ascii="宋体" w:hAnsi="宋体" w:eastAsia="宋体"/>
          <w:sz w:val="30"/>
          <w:szCs w:val="30"/>
        </w:rPr>
        <w:t>盐源县职业技术中学校不涉及</w:t>
      </w:r>
      <w:r>
        <w:rPr>
          <w:rFonts w:ascii="宋体" w:hAnsi="宋体" w:eastAsia="宋体"/>
          <w:sz w:val="30"/>
          <w:szCs w:val="30"/>
        </w:rPr>
        <w:t>转移支付</w:t>
      </w:r>
      <w:r>
        <w:rPr>
          <w:rFonts w:hint="eastAsia" w:ascii="宋体" w:hAnsi="宋体" w:eastAsia="宋体"/>
          <w:sz w:val="30"/>
          <w:szCs w:val="30"/>
        </w:rPr>
        <w:t>。</w:t>
      </w:r>
    </w:p>
    <w:p w14:paraId="76C3EA41">
      <w:pPr>
        <w:autoSpaceDE w:val="0"/>
        <w:autoSpaceDN w:val="0"/>
        <w:adjustRightInd w:val="0"/>
        <w:spacing w:line="520" w:lineRule="exact"/>
        <w:ind w:firstLine="300" w:firstLineChars="100"/>
        <w:jc w:val="left"/>
        <w:rPr>
          <w:rFonts w:ascii="宋体" w:hAnsi="宋体" w:eastAsia="宋体" w:cs="宋体"/>
          <w:bCs/>
          <w:kern w:val="0"/>
          <w:sz w:val="30"/>
          <w:szCs w:val="30"/>
          <w:lang w:val="zh-CN"/>
        </w:rPr>
      </w:pPr>
      <w:r>
        <w:rPr>
          <w:rFonts w:hint="eastAsia" w:ascii="宋体" w:hAnsi="宋体" w:eastAsia="宋体" w:cs="宋体"/>
          <w:bCs/>
          <w:kern w:val="0"/>
          <w:sz w:val="30"/>
          <w:szCs w:val="30"/>
          <w:lang w:val="zh-CN"/>
        </w:rPr>
        <w:t>2、执行管理情况</w:t>
      </w:r>
    </w:p>
    <w:p w14:paraId="3286B5FA">
      <w:pPr>
        <w:autoSpaceDE w:val="0"/>
        <w:autoSpaceDN w:val="0"/>
        <w:adjustRightInd w:val="0"/>
        <w:spacing w:line="520" w:lineRule="exact"/>
        <w:ind w:firstLine="600" w:firstLineChars="200"/>
        <w:jc w:val="left"/>
        <w:rPr>
          <w:rFonts w:ascii="宋体" w:hAnsi="宋体" w:eastAsia="宋体" w:cs="宋体"/>
          <w:bCs/>
          <w:kern w:val="0"/>
          <w:sz w:val="30"/>
          <w:szCs w:val="30"/>
        </w:rPr>
      </w:pPr>
      <w:r>
        <w:rPr>
          <w:rFonts w:hint="eastAsia" w:ascii="宋体" w:hAnsi="宋体" w:eastAsia="宋体" w:cs="宋体"/>
          <w:bCs/>
          <w:kern w:val="0"/>
          <w:sz w:val="30"/>
          <w:szCs w:val="30"/>
        </w:rPr>
        <w:t>（</w:t>
      </w:r>
      <w:r>
        <w:rPr>
          <w:rFonts w:ascii="宋体" w:hAnsi="宋体" w:eastAsia="宋体" w:cs="宋体"/>
          <w:bCs/>
          <w:kern w:val="0"/>
          <w:sz w:val="30"/>
          <w:szCs w:val="30"/>
        </w:rPr>
        <w:t>1</w:t>
      </w:r>
      <w:r>
        <w:rPr>
          <w:rFonts w:hint="eastAsia" w:ascii="宋体" w:hAnsi="宋体" w:eastAsia="宋体" w:cs="宋体"/>
          <w:bCs/>
          <w:kern w:val="0"/>
          <w:sz w:val="30"/>
          <w:szCs w:val="30"/>
        </w:rPr>
        <w:t>）．（中央）</w:t>
      </w:r>
      <w:r>
        <w:rPr>
          <w:rFonts w:ascii="宋体" w:hAnsi="宋体" w:eastAsia="宋体" w:cs="宋体"/>
          <w:bCs/>
          <w:kern w:val="0"/>
          <w:sz w:val="30"/>
          <w:szCs w:val="30"/>
        </w:rPr>
        <w:t>省级财力专项预算分配时限</w:t>
      </w:r>
      <w:r>
        <w:rPr>
          <w:rFonts w:hint="eastAsia" w:ascii="宋体" w:hAnsi="宋体" w:eastAsia="宋体" w:cs="宋体"/>
          <w:bCs/>
          <w:kern w:val="0"/>
          <w:sz w:val="30"/>
          <w:szCs w:val="30"/>
        </w:rPr>
        <w:t>、分</w:t>
      </w:r>
      <w:r>
        <w:rPr>
          <w:rFonts w:ascii="宋体" w:hAnsi="宋体" w:eastAsia="宋体" w:cs="宋体"/>
          <w:bCs/>
          <w:kern w:val="0"/>
          <w:sz w:val="30"/>
          <w:szCs w:val="30"/>
        </w:rPr>
        <w:t>配合规率</w:t>
      </w:r>
    </w:p>
    <w:p w14:paraId="53E5C382">
      <w:pPr>
        <w:autoSpaceDE w:val="0"/>
        <w:autoSpaceDN w:val="0"/>
        <w:adjustRightInd w:val="0"/>
        <w:spacing w:line="520" w:lineRule="exact"/>
        <w:ind w:firstLine="900" w:firstLineChars="300"/>
        <w:jc w:val="left"/>
        <w:rPr>
          <w:rFonts w:ascii="宋体" w:hAnsi="宋体" w:eastAsia="宋体" w:cs="宋体"/>
          <w:kern w:val="0"/>
          <w:sz w:val="30"/>
          <w:szCs w:val="30"/>
        </w:rPr>
      </w:pPr>
      <w:r>
        <w:rPr>
          <w:rFonts w:hint="eastAsia" w:ascii="宋体" w:hAnsi="宋体" w:eastAsia="宋体" w:cs="宋体"/>
          <w:kern w:val="0"/>
          <w:sz w:val="30"/>
          <w:szCs w:val="30"/>
        </w:rPr>
        <w:t>盐源县职业技术中学校中央、省级专项资金下达及时，分配合规。</w:t>
      </w:r>
    </w:p>
    <w:p w14:paraId="49EBF761">
      <w:pPr>
        <w:autoSpaceDE w:val="0"/>
        <w:autoSpaceDN w:val="0"/>
        <w:adjustRightInd w:val="0"/>
        <w:spacing w:line="520" w:lineRule="exact"/>
        <w:ind w:firstLine="600" w:firstLineChars="200"/>
        <w:jc w:val="left"/>
        <w:rPr>
          <w:rFonts w:ascii="宋体" w:hAnsi="宋体" w:eastAsia="宋体" w:cs="宋体"/>
          <w:bCs/>
          <w:kern w:val="0"/>
          <w:sz w:val="30"/>
          <w:szCs w:val="30"/>
        </w:rPr>
      </w:pPr>
      <w:r>
        <w:rPr>
          <w:rFonts w:hint="eastAsia" w:ascii="宋体" w:hAnsi="宋体" w:eastAsia="宋体" w:cs="宋体"/>
          <w:bCs/>
          <w:kern w:val="0"/>
          <w:sz w:val="30"/>
          <w:szCs w:val="30"/>
        </w:rPr>
        <w:t>（2）．部门预算执行情况</w:t>
      </w:r>
    </w:p>
    <w:p w14:paraId="4337DE44">
      <w:pPr>
        <w:autoSpaceDE w:val="0"/>
        <w:autoSpaceDN w:val="0"/>
        <w:adjustRightInd w:val="0"/>
        <w:spacing w:line="520" w:lineRule="exact"/>
        <w:ind w:firstLine="600" w:firstLineChars="200"/>
        <w:jc w:val="left"/>
        <w:rPr>
          <w:rFonts w:ascii="宋体" w:hAnsi="宋体" w:eastAsia="宋体" w:cs="宋体"/>
          <w:kern w:val="0"/>
          <w:sz w:val="30"/>
          <w:szCs w:val="30"/>
          <w:lang w:val="zh-CN"/>
        </w:rPr>
      </w:pPr>
      <w:r>
        <w:rPr>
          <w:rFonts w:hint="eastAsia" w:ascii="宋体" w:hAnsi="宋体" w:eastAsia="宋体"/>
          <w:sz w:val="30"/>
          <w:szCs w:val="30"/>
        </w:rPr>
        <w:t>本年总收入为</w:t>
      </w:r>
      <w:r>
        <w:rPr>
          <w:rFonts w:hint="eastAsia" w:ascii="宋体" w:hAnsi="宋体"/>
          <w:sz w:val="30"/>
          <w:szCs w:val="30"/>
          <w:lang w:val="en-US" w:eastAsia="zh-CN"/>
        </w:rPr>
        <w:t>6405</w:t>
      </w:r>
      <w:r>
        <w:rPr>
          <w:rFonts w:hint="eastAsia" w:ascii="宋体" w:hAnsi="宋体" w:eastAsia="宋体"/>
          <w:sz w:val="30"/>
          <w:szCs w:val="30"/>
        </w:rPr>
        <w:t>万元，其中财政拨款</w:t>
      </w:r>
      <w:r>
        <w:rPr>
          <w:rFonts w:hint="eastAsia" w:ascii="宋体" w:hAnsi="宋体"/>
          <w:sz w:val="30"/>
          <w:szCs w:val="30"/>
          <w:lang w:val="en-US" w:eastAsia="zh-CN"/>
        </w:rPr>
        <w:t>5245</w:t>
      </w:r>
      <w:r>
        <w:rPr>
          <w:rFonts w:hint="eastAsia" w:ascii="宋体" w:hAnsi="宋体" w:eastAsia="宋体"/>
          <w:sz w:val="30"/>
          <w:szCs w:val="30"/>
        </w:rPr>
        <w:t>万元，占</w:t>
      </w:r>
      <w:r>
        <w:rPr>
          <w:rFonts w:hint="eastAsia" w:ascii="宋体" w:hAnsi="宋体" w:eastAsia="宋体"/>
          <w:sz w:val="30"/>
          <w:szCs w:val="30"/>
          <w:lang w:val="en-US" w:eastAsia="zh-CN"/>
        </w:rPr>
        <w:t>8</w:t>
      </w:r>
      <w:r>
        <w:rPr>
          <w:rFonts w:hint="eastAsia" w:ascii="宋体" w:hAnsi="宋体"/>
          <w:sz w:val="30"/>
          <w:szCs w:val="30"/>
          <w:lang w:val="en-US" w:eastAsia="zh-CN"/>
        </w:rPr>
        <w:t>1</w:t>
      </w:r>
      <w:r>
        <w:rPr>
          <w:rFonts w:hint="eastAsia" w:ascii="宋体" w:hAnsi="宋体" w:eastAsia="宋体"/>
          <w:sz w:val="30"/>
          <w:szCs w:val="30"/>
        </w:rPr>
        <w:t>%，事业收入</w:t>
      </w:r>
      <w:r>
        <w:rPr>
          <w:rFonts w:hint="eastAsia" w:ascii="宋体" w:hAnsi="宋体"/>
          <w:sz w:val="30"/>
          <w:szCs w:val="30"/>
          <w:lang w:val="en-US" w:eastAsia="zh-CN"/>
        </w:rPr>
        <w:t>53</w:t>
      </w:r>
      <w:r>
        <w:rPr>
          <w:rFonts w:hint="eastAsia" w:ascii="宋体" w:hAnsi="宋体" w:eastAsia="宋体"/>
          <w:sz w:val="30"/>
          <w:szCs w:val="30"/>
        </w:rPr>
        <w:t>万元，占</w:t>
      </w:r>
      <w:r>
        <w:rPr>
          <w:rFonts w:hint="eastAsia" w:ascii="宋体" w:hAnsi="宋体"/>
          <w:sz w:val="30"/>
          <w:szCs w:val="30"/>
          <w:lang w:val="en-US" w:eastAsia="zh-CN"/>
        </w:rPr>
        <w:t>0.8</w:t>
      </w:r>
      <w:r>
        <w:rPr>
          <w:rFonts w:hint="eastAsia" w:ascii="宋体" w:hAnsi="宋体" w:eastAsia="宋体"/>
          <w:sz w:val="30"/>
          <w:szCs w:val="30"/>
        </w:rPr>
        <w:t>%,其他收入</w:t>
      </w:r>
      <w:r>
        <w:rPr>
          <w:rFonts w:hint="eastAsia" w:ascii="宋体" w:hAnsi="宋体"/>
          <w:sz w:val="30"/>
          <w:szCs w:val="30"/>
          <w:lang w:val="en-US" w:eastAsia="zh-CN"/>
        </w:rPr>
        <w:t>1106万元</w:t>
      </w:r>
      <w:r>
        <w:rPr>
          <w:rFonts w:hint="eastAsia" w:ascii="宋体" w:hAnsi="宋体" w:eastAsia="宋体"/>
          <w:sz w:val="30"/>
          <w:szCs w:val="30"/>
        </w:rPr>
        <w:t>，占</w:t>
      </w:r>
      <w:r>
        <w:rPr>
          <w:rFonts w:hint="eastAsia" w:ascii="宋体" w:hAnsi="宋体" w:eastAsia="宋体"/>
          <w:sz w:val="30"/>
          <w:szCs w:val="30"/>
          <w:lang w:val="en-US" w:eastAsia="zh-CN"/>
        </w:rPr>
        <w:t>1</w:t>
      </w:r>
      <w:r>
        <w:rPr>
          <w:rFonts w:hint="eastAsia" w:ascii="宋体" w:hAnsi="宋体"/>
          <w:sz w:val="30"/>
          <w:szCs w:val="30"/>
          <w:lang w:val="en-US" w:eastAsia="zh-CN"/>
        </w:rPr>
        <w:t>7</w:t>
      </w:r>
      <w:r>
        <w:rPr>
          <w:rFonts w:hint="eastAsia" w:ascii="宋体" w:hAnsi="宋体" w:eastAsia="宋体"/>
          <w:sz w:val="30"/>
          <w:szCs w:val="30"/>
        </w:rPr>
        <w:t>%。支出为</w:t>
      </w:r>
      <w:r>
        <w:rPr>
          <w:rFonts w:hint="eastAsia" w:ascii="宋体" w:hAnsi="宋体"/>
          <w:sz w:val="30"/>
          <w:szCs w:val="30"/>
          <w:lang w:val="en-US" w:eastAsia="zh-CN"/>
        </w:rPr>
        <w:t>7186</w:t>
      </w:r>
      <w:r>
        <w:rPr>
          <w:rFonts w:hint="eastAsia" w:ascii="宋体" w:hAnsi="宋体" w:eastAsia="宋体"/>
          <w:sz w:val="30"/>
          <w:szCs w:val="30"/>
        </w:rPr>
        <w:t>万元，其中财政拨款支出</w:t>
      </w:r>
      <w:r>
        <w:rPr>
          <w:rFonts w:hint="eastAsia" w:ascii="宋体" w:hAnsi="宋体"/>
          <w:sz w:val="30"/>
          <w:szCs w:val="30"/>
          <w:lang w:val="en-US" w:eastAsia="zh-CN"/>
        </w:rPr>
        <w:t>5781</w:t>
      </w:r>
      <w:r>
        <w:rPr>
          <w:rFonts w:hint="eastAsia" w:ascii="宋体" w:hAnsi="宋体" w:eastAsia="宋体"/>
          <w:sz w:val="30"/>
          <w:szCs w:val="30"/>
        </w:rPr>
        <w:t>万元，占比90%，事业收入全部支出，占比3%，其他支出</w:t>
      </w:r>
      <w:r>
        <w:rPr>
          <w:rFonts w:hint="eastAsia" w:ascii="宋体" w:hAnsi="宋体" w:eastAsia="宋体"/>
          <w:sz w:val="30"/>
          <w:szCs w:val="30"/>
          <w:lang w:val="en-US" w:eastAsia="zh-CN"/>
        </w:rPr>
        <w:t>1036</w:t>
      </w:r>
      <w:r>
        <w:rPr>
          <w:rFonts w:hint="eastAsia" w:ascii="宋体" w:hAnsi="宋体" w:eastAsia="宋体"/>
          <w:sz w:val="30"/>
          <w:szCs w:val="30"/>
        </w:rPr>
        <w:t>万元，占7%。基本支出</w:t>
      </w:r>
      <w:r>
        <w:rPr>
          <w:rFonts w:hint="eastAsia" w:ascii="宋体" w:hAnsi="宋体"/>
          <w:sz w:val="30"/>
          <w:szCs w:val="30"/>
          <w:lang w:val="en-US" w:eastAsia="zh-CN"/>
        </w:rPr>
        <w:t>3215</w:t>
      </w:r>
      <w:r>
        <w:rPr>
          <w:rFonts w:hint="eastAsia" w:ascii="宋体" w:hAnsi="宋体" w:eastAsia="宋体"/>
          <w:sz w:val="30"/>
          <w:szCs w:val="30"/>
        </w:rPr>
        <w:t>万元，项目支出</w:t>
      </w:r>
      <w:r>
        <w:rPr>
          <w:rFonts w:hint="eastAsia" w:ascii="宋体" w:hAnsi="宋体"/>
          <w:sz w:val="30"/>
          <w:szCs w:val="30"/>
          <w:lang w:val="en-US" w:eastAsia="zh-CN"/>
        </w:rPr>
        <w:t>3480</w:t>
      </w:r>
      <w:r>
        <w:rPr>
          <w:rFonts w:hint="eastAsia" w:ascii="宋体" w:hAnsi="宋体" w:eastAsia="宋体"/>
          <w:sz w:val="30"/>
          <w:szCs w:val="30"/>
        </w:rPr>
        <w:t>万元。年末结转</w:t>
      </w:r>
      <w:r>
        <w:rPr>
          <w:rFonts w:hint="eastAsia" w:ascii="宋体" w:hAnsi="宋体"/>
          <w:sz w:val="30"/>
          <w:szCs w:val="30"/>
          <w:lang w:val="en-US" w:eastAsia="zh-CN"/>
        </w:rPr>
        <w:t>489.7</w:t>
      </w:r>
      <w:r>
        <w:rPr>
          <w:rFonts w:hint="eastAsia" w:ascii="宋体" w:hAnsi="宋体" w:eastAsia="宋体"/>
          <w:sz w:val="30"/>
          <w:szCs w:val="30"/>
        </w:rPr>
        <w:t>万元，全部为项目经费。收入与上年对比增加</w:t>
      </w:r>
      <w:r>
        <w:rPr>
          <w:rFonts w:hint="eastAsia" w:ascii="宋体" w:hAnsi="宋体" w:eastAsia="宋体"/>
          <w:sz w:val="30"/>
          <w:szCs w:val="30"/>
          <w:lang w:val="en-US" w:eastAsia="zh-CN"/>
        </w:rPr>
        <w:t>8</w:t>
      </w:r>
      <w:r>
        <w:rPr>
          <w:rFonts w:hint="eastAsia" w:ascii="宋体" w:hAnsi="宋体" w:eastAsia="宋体"/>
          <w:sz w:val="30"/>
          <w:szCs w:val="30"/>
        </w:rPr>
        <w:t>%，支出与上年对比增加</w:t>
      </w:r>
      <w:r>
        <w:rPr>
          <w:rFonts w:hint="eastAsia" w:ascii="宋体" w:hAnsi="宋体" w:eastAsia="宋体"/>
          <w:sz w:val="30"/>
          <w:szCs w:val="30"/>
          <w:lang w:val="en-US" w:eastAsia="zh-CN"/>
        </w:rPr>
        <w:t>13</w:t>
      </w:r>
      <w:r>
        <w:rPr>
          <w:rFonts w:hint="eastAsia" w:ascii="宋体" w:hAnsi="宋体" w:eastAsia="宋体"/>
          <w:sz w:val="30"/>
          <w:szCs w:val="30"/>
        </w:rPr>
        <w:t>%。收入支出增加的原因主要为学校高速发展，学校规范模扩大，财政投入增加，项目经费执行的增加。</w:t>
      </w:r>
    </w:p>
    <w:p w14:paraId="14ACEED2">
      <w:pPr>
        <w:autoSpaceDE w:val="0"/>
        <w:autoSpaceDN w:val="0"/>
        <w:adjustRightInd w:val="0"/>
        <w:spacing w:line="520" w:lineRule="exact"/>
        <w:ind w:left="420" w:leftChars="200"/>
        <w:jc w:val="left"/>
        <w:rPr>
          <w:rFonts w:ascii="宋体" w:hAnsi="宋体" w:eastAsia="宋体" w:cs="宋体"/>
          <w:bCs/>
          <w:kern w:val="0"/>
          <w:sz w:val="30"/>
          <w:szCs w:val="30"/>
          <w:lang w:val="zh-CN"/>
        </w:rPr>
      </w:pPr>
      <w:r>
        <w:rPr>
          <w:rFonts w:hint="eastAsia" w:ascii="宋体" w:hAnsi="宋体" w:eastAsia="宋体" w:cs="宋体"/>
          <w:bCs/>
          <w:kern w:val="0"/>
          <w:sz w:val="30"/>
          <w:szCs w:val="30"/>
          <w:lang w:val="zh-CN"/>
        </w:rPr>
        <w:t>（</w:t>
      </w:r>
      <w:r>
        <w:rPr>
          <w:rFonts w:hint="eastAsia" w:ascii="宋体" w:hAnsi="宋体" w:eastAsia="宋体" w:cs="宋体"/>
          <w:bCs/>
          <w:kern w:val="0"/>
          <w:sz w:val="30"/>
          <w:szCs w:val="30"/>
        </w:rPr>
        <w:t>2</w:t>
      </w:r>
      <w:r>
        <w:rPr>
          <w:rFonts w:hint="eastAsia" w:ascii="宋体" w:hAnsi="宋体" w:eastAsia="宋体" w:cs="宋体"/>
          <w:bCs/>
          <w:kern w:val="0"/>
          <w:sz w:val="30"/>
          <w:szCs w:val="30"/>
          <w:lang w:val="zh-CN"/>
        </w:rPr>
        <w:t>）节能降耗</w:t>
      </w:r>
    </w:p>
    <w:p w14:paraId="0B933B7A">
      <w:pPr>
        <w:autoSpaceDE w:val="0"/>
        <w:autoSpaceDN w:val="0"/>
        <w:adjustRightInd w:val="0"/>
        <w:spacing w:line="5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lang w:val="zh-CN"/>
        </w:rPr>
        <w:t>单位节能降耗未见盐源县机关事务管理局节能考核</w:t>
      </w:r>
      <w:r>
        <w:rPr>
          <w:rFonts w:hint="eastAsia" w:ascii="宋体" w:hAnsi="宋体" w:cs="宋体"/>
          <w:kern w:val="0"/>
          <w:sz w:val="30"/>
          <w:szCs w:val="30"/>
          <w:lang w:eastAsia="zh-CN"/>
        </w:rPr>
        <w:t>2023</w:t>
      </w:r>
      <w:r>
        <w:rPr>
          <w:rFonts w:hint="eastAsia" w:ascii="宋体" w:hAnsi="宋体" w:eastAsia="宋体" w:cs="宋体"/>
          <w:kern w:val="0"/>
          <w:sz w:val="30"/>
          <w:szCs w:val="30"/>
        </w:rPr>
        <w:t>年盐源县职业技术中学校办公费及水电费等使用情况如下：</w:t>
      </w:r>
    </w:p>
    <w:p w14:paraId="7175813E">
      <w:pPr>
        <w:autoSpaceDE w:val="0"/>
        <w:autoSpaceDN w:val="0"/>
        <w:adjustRightInd w:val="0"/>
        <w:spacing w:line="520" w:lineRule="exact"/>
        <w:ind w:firstLine="600" w:firstLineChars="200"/>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办公费支出</w:t>
      </w:r>
      <w:r>
        <w:rPr>
          <w:rFonts w:hint="eastAsia" w:ascii="宋体" w:hAnsi="宋体" w:cs="宋体"/>
          <w:kern w:val="0"/>
          <w:sz w:val="30"/>
          <w:szCs w:val="30"/>
          <w:lang w:val="en-US" w:eastAsia="zh-CN"/>
        </w:rPr>
        <w:t>41</w:t>
      </w:r>
      <w:r>
        <w:rPr>
          <w:rFonts w:hint="eastAsia" w:ascii="宋体" w:hAnsi="宋体" w:eastAsia="宋体" w:cs="宋体"/>
          <w:kern w:val="0"/>
          <w:sz w:val="30"/>
          <w:szCs w:val="30"/>
        </w:rPr>
        <w:t>万</w:t>
      </w:r>
      <w:r>
        <w:rPr>
          <w:rFonts w:hint="eastAsia" w:ascii="宋体" w:hAnsi="宋体" w:eastAsia="宋体" w:cs="宋体"/>
          <w:kern w:val="0"/>
          <w:sz w:val="30"/>
          <w:szCs w:val="30"/>
          <w:lang w:val="zh-CN"/>
        </w:rPr>
        <w:t>元，水费支出决算</w:t>
      </w:r>
      <w:r>
        <w:rPr>
          <w:rFonts w:hint="eastAsia" w:ascii="宋体" w:hAnsi="宋体" w:cs="宋体"/>
          <w:kern w:val="0"/>
          <w:sz w:val="30"/>
          <w:szCs w:val="30"/>
          <w:lang w:val="en-US" w:eastAsia="zh-CN"/>
        </w:rPr>
        <w:t>63</w:t>
      </w:r>
      <w:r>
        <w:rPr>
          <w:rFonts w:hint="eastAsia" w:ascii="宋体" w:hAnsi="宋体" w:eastAsia="宋体" w:cs="宋体"/>
          <w:kern w:val="0"/>
          <w:sz w:val="30"/>
          <w:szCs w:val="30"/>
        </w:rPr>
        <w:t>万</w:t>
      </w:r>
      <w:r>
        <w:rPr>
          <w:rFonts w:hint="eastAsia" w:ascii="宋体" w:hAnsi="宋体" w:eastAsia="宋体" w:cs="宋体"/>
          <w:kern w:val="0"/>
          <w:sz w:val="30"/>
          <w:szCs w:val="30"/>
          <w:lang w:val="zh-CN"/>
        </w:rPr>
        <w:t>元；电费支出决算</w:t>
      </w:r>
      <w:r>
        <w:rPr>
          <w:rFonts w:hint="eastAsia" w:ascii="宋体" w:hAnsi="宋体" w:cs="宋体"/>
          <w:kern w:val="0"/>
          <w:sz w:val="30"/>
          <w:szCs w:val="30"/>
          <w:lang w:val="en-US" w:eastAsia="zh-CN"/>
        </w:rPr>
        <w:t>82</w:t>
      </w:r>
      <w:r>
        <w:rPr>
          <w:rFonts w:hint="eastAsia" w:ascii="宋体" w:hAnsi="宋体" w:eastAsia="宋体" w:cs="宋体"/>
          <w:kern w:val="0"/>
          <w:sz w:val="30"/>
          <w:szCs w:val="30"/>
        </w:rPr>
        <w:t>万</w:t>
      </w:r>
      <w:r>
        <w:rPr>
          <w:rFonts w:hint="eastAsia" w:ascii="宋体" w:hAnsi="宋体" w:eastAsia="宋体" w:cs="宋体"/>
          <w:kern w:val="0"/>
          <w:sz w:val="30"/>
          <w:szCs w:val="30"/>
          <w:lang w:val="zh-CN"/>
        </w:rPr>
        <w:t>元，邮电费支出</w:t>
      </w:r>
      <w:r>
        <w:rPr>
          <w:rFonts w:hint="eastAsia" w:ascii="宋体" w:hAnsi="宋体" w:cs="宋体"/>
          <w:kern w:val="0"/>
          <w:sz w:val="30"/>
          <w:szCs w:val="30"/>
          <w:lang w:val="en-US" w:eastAsia="zh-CN"/>
        </w:rPr>
        <w:t>10</w:t>
      </w:r>
      <w:r>
        <w:rPr>
          <w:rFonts w:hint="eastAsia" w:ascii="宋体" w:hAnsi="宋体" w:eastAsia="宋体" w:cs="宋体"/>
          <w:kern w:val="0"/>
          <w:sz w:val="30"/>
          <w:szCs w:val="30"/>
        </w:rPr>
        <w:t>万</w:t>
      </w:r>
      <w:r>
        <w:rPr>
          <w:rFonts w:hint="eastAsia" w:ascii="宋体" w:hAnsi="宋体" w:eastAsia="宋体" w:cs="宋体"/>
          <w:kern w:val="0"/>
          <w:sz w:val="30"/>
          <w:szCs w:val="30"/>
          <w:lang w:val="zh-CN"/>
        </w:rPr>
        <w:t>元。</w:t>
      </w:r>
    </w:p>
    <w:p w14:paraId="76117126">
      <w:pPr>
        <w:autoSpaceDE w:val="0"/>
        <w:autoSpaceDN w:val="0"/>
        <w:adjustRightInd w:val="0"/>
        <w:spacing w:line="520" w:lineRule="exact"/>
        <w:ind w:left="420" w:leftChars="200"/>
        <w:jc w:val="left"/>
        <w:rPr>
          <w:rFonts w:ascii="宋体" w:hAnsi="宋体" w:eastAsia="宋体" w:cs="宋体"/>
          <w:bCs/>
          <w:kern w:val="0"/>
          <w:sz w:val="30"/>
          <w:szCs w:val="30"/>
          <w:lang w:val="zh-CN"/>
        </w:rPr>
      </w:pPr>
      <w:r>
        <w:rPr>
          <w:rFonts w:hint="eastAsia" w:ascii="宋体" w:hAnsi="宋体" w:eastAsia="宋体" w:cs="宋体"/>
          <w:bCs/>
          <w:kern w:val="0"/>
          <w:sz w:val="30"/>
          <w:szCs w:val="30"/>
          <w:lang w:val="zh-CN"/>
        </w:rPr>
        <w:t>（</w:t>
      </w:r>
      <w:r>
        <w:rPr>
          <w:rFonts w:hint="eastAsia" w:ascii="宋体" w:hAnsi="宋体" w:eastAsia="宋体" w:cs="宋体"/>
          <w:bCs/>
          <w:kern w:val="0"/>
          <w:sz w:val="30"/>
          <w:szCs w:val="30"/>
        </w:rPr>
        <w:t>3</w:t>
      </w:r>
      <w:r>
        <w:rPr>
          <w:rFonts w:hint="eastAsia" w:ascii="宋体" w:hAnsi="宋体" w:eastAsia="宋体" w:cs="宋体"/>
          <w:bCs/>
          <w:kern w:val="0"/>
          <w:sz w:val="30"/>
          <w:szCs w:val="30"/>
          <w:lang w:val="zh-CN"/>
        </w:rPr>
        <w:t>）执行进度</w:t>
      </w:r>
    </w:p>
    <w:p w14:paraId="467BB2AC">
      <w:pPr>
        <w:autoSpaceDE w:val="0"/>
        <w:autoSpaceDN w:val="0"/>
        <w:adjustRightInd w:val="0"/>
        <w:spacing w:line="520" w:lineRule="exact"/>
        <w:ind w:firstLine="600" w:firstLineChars="200"/>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 xml:space="preserve"> 严格按照财务管理制度进行支付，工资保险按月支付，项目支出建设工程项目按进度支付，日常运动经费按时按规支付。</w:t>
      </w:r>
    </w:p>
    <w:p w14:paraId="653E2B88">
      <w:pPr>
        <w:autoSpaceDE w:val="0"/>
        <w:autoSpaceDN w:val="0"/>
        <w:adjustRightInd w:val="0"/>
        <w:spacing w:line="520" w:lineRule="exact"/>
        <w:ind w:firstLine="450" w:firstLineChars="150"/>
        <w:jc w:val="left"/>
        <w:rPr>
          <w:rFonts w:ascii="宋体" w:hAnsi="宋体" w:eastAsia="宋体" w:cs="宋体"/>
          <w:bCs/>
          <w:kern w:val="0"/>
          <w:sz w:val="30"/>
          <w:szCs w:val="30"/>
          <w:lang w:val="zh-CN"/>
        </w:rPr>
      </w:pPr>
      <w:r>
        <w:rPr>
          <w:rFonts w:hint="eastAsia" w:ascii="宋体" w:hAnsi="宋体" w:eastAsia="宋体" w:cs="宋体"/>
          <w:bCs/>
          <w:kern w:val="0"/>
          <w:sz w:val="30"/>
          <w:szCs w:val="30"/>
          <w:lang w:val="zh-CN"/>
        </w:rPr>
        <w:t>3、综合管理情况</w:t>
      </w:r>
    </w:p>
    <w:p w14:paraId="7A816994">
      <w:pPr>
        <w:autoSpaceDE w:val="0"/>
        <w:autoSpaceDN w:val="0"/>
        <w:adjustRightInd w:val="0"/>
        <w:spacing w:line="520" w:lineRule="exact"/>
        <w:jc w:val="left"/>
        <w:rPr>
          <w:rFonts w:ascii="宋体" w:hAnsi="宋体" w:eastAsia="宋体" w:cs="宋体"/>
          <w:kern w:val="0"/>
          <w:sz w:val="30"/>
          <w:szCs w:val="30"/>
        </w:rPr>
      </w:pPr>
      <w:r>
        <w:rPr>
          <w:rFonts w:hint="eastAsia" w:ascii="宋体" w:hAnsi="宋体" w:eastAsia="宋体" w:cs="宋体"/>
          <w:kern w:val="0"/>
          <w:sz w:val="30"/>
          <w:szCs w:val="30"/>
          <w:lang w:val="zh-CN"/>
        </w:rPr>
        <w:t>　  （1）.</w:t>
      </w:r>
      <w:r>
        <w:rPr>
          <w:rFonts w:hint="eastAsia" w:ascii="宋体" w:hAnsi="宋体" w:cs="宋体"/>
          <w:kern w:val="0"/>
          <w:sz w:val="30"/>
          <w:szCs w:val="30"/>
          <w:lang w:eastAsia="zh-CN"/>
        </w:rPr>
        <w:t>2023</w:t>
      </w:r>
      <w:r>
        <w:rPr>
          <w:rFonts w:hint="eastAsia" w:ascii="宋体" w:hAnsi="宋体" w:eastAsia="宋体" w:cs="宋体"/>
          <w:kern w:val="0"/>
          <w:sz w:val="30"/>
          <w:szCs w:val="30"/>
        </w:rPr>
        <w:t>年单位无政府性债务。</w:t>
      </w:r>
    </w:p>
    <w:p w14:paraId="7C3B4427">
      <w:pPr>
        <w:autoSpaceDE w:val="0"/>
        <w:autoSpaceDN w:val="0"/>
        <w:adjustRightInd w:val="0"/>
        <w:spacing w:line="520" w:lineRule="exact"/>
        <w:ind w:left="560"/>
        <w:jc w:val="left"/>
        <w:rPr>
          <w:rFonts w:ascii="宋体" w:hAnsi="宋体" w:eastAsia="宋体" w:cs="宋体"/>
          <w:kern w:val="0"/>
          <w:sz w:val="30"/>
          <w:szCs w:val="30"/>
          <w:lang w:val="zh-CN"/>
        </w:rPr>
      </w:pPr>
      <w:r>
        <w:rPr>
          <w:rFonts w:hint="eastAsia" w:ascii="宋体" w:hAnsi="宋体" w:eastAsia="宋体" w:cs="宋体"/>
          <w:kern w:val="0"/>
          <w:sz w:val="30"/>
          <w:szCs w:val="30"/>
        </w:rPr>
        <w:t xml:space="preserve">（2）. </w:t>
      </w:r>
      <w:r>
        <w:rPr>
          <w:rFonts w:hint="eastAsia" w:ascii="宋体" w:hAnsi="宋体" w:cs="宋体"/>
          <w:kern w:val="0"/>
          <w:sz w:val="30"/>
          <w:szCs w:val="30"/>
          <w:lang w:eastAsia="zh-CN"/>
        </w:rPr>
        <w:t>2023</w:t>
      </w:r>
      <w:r>
        <w:rPr>
          <w:rFonts w:hint="eastAsia" w:ascii="宋体" w:hAnsi="宋体" w:eastAsia="宋体" w:cs="宋体"/>
          <w:kern w:val="0"/>
          <w:sz w:val="30"/>
          <w:szCs w:val="30"/>
          <w:lang w:val="zh-CN"/>
        </w:rPr>
        <w:t>年度无非税收入。</w:t>
      </w:r>
    </w:p>
    <w:p w14:paraId="6C3D5084">
      <w:pPr>
        <w:autoSpaceDE w:val="0"/>
        <w:autoSpaceDN w:val="0"/>
        <w:adjustRightInd w:val="0"/>
        <w:spacing w:line="520" w:lineRule="exact"/>
        <w:ind w:left="560"/>
        <w:jc w:val="left"/>
        <w:rPr>
          <w:rFonts w:ascii="宋体" w:hAnsi="宋体" w:eastAsia="宋体" w:cs="宋体"/>
          <w:kern w:val="0"/>
          <w:sz w:val="30"/>
          <w:szCs w:val="30"/>
          <w:lang w:val="zh-CN"/>
        </w:rPr>
      </w:pPr>
      <w:r>
        <w:rPr>
          <w:rFonts w:hint="eastAsia" w:ascii="宋体" w:hAnsi="宋体" w:eastAsia="宋体" w:cs="宋体"/>
          <w:kern w:val="0"/>
          <w:sz w:val="30"/>
          <w:szCs w:val="30"/>
        </w:rPr>
        <w:t xml:space="preserve">（3）. </w:t>
      </w:r>
      <w:r>
        <w:rPr>
          <w:rFonts w:hint="eastAsia" w:ascii="宋体" w:hAnsi="宋体" w:cs="宋体"/>
          <w:kern w:val="0"/>
          <w:sz w:val="30"/>
          <w:szCs w:val="30"/>
          <w:lang w:eastAsia="zh-CN"/>
        </w:rPr>
        <w:t>2023</w:t>
      </w:r>
      <w:r>
        <w:rPr>
          <w:rFonts w:hint="eastAsia" w:ascii="宋体" w:hAnsi="宋体" w:eastAsia="宋体" w:cs="宋体"/>
          <w:kern w:val="0"/>
          <w:sz w:val="30"/>
          <w:szCs w:val="30"/>
          <w:lang w:val="zh-CN"/>
        </w:rPr>
        <w:t>年</w:t>
      </w:r>
      <w:r>
        <w:rPr>
          <w:rFonts w:hint="eastAsia" w:ascii="宋体" w:hAnsi="宋体" w:eastAsia="宋体" w:cs="宋体"/>
          <w:kern w:val="0"/>
          <w:sz w:val="30"/>
          <w:szCs w:val="30"/>
        </w:rPr>
        <w:t>度无大宗商品采购</w:t>
      </w:r>
      <w:r>
        <w:rPr>
          <w:rFonts w:hint="eastAsia" w:ascii="宋体" w:hAnsi="宋体" w:eastAsia="宋体" w:cs="宋体"/>
          <w:kern w:val="0"/>
          <w:sz w:val="30"/>
          <w:szCs w:val="30"/>
          <w:lang w:val="zh-CN"/>
        </w:rPr>
        <w:t>,办公用品由单位</w:t>
      </w:r>
      <w:r>
        <w:rPr>
          <w:rFonts w:hint="eastAsia" w:ascii="宋体" w:hAnsi="宋体" w:eastAsia="宋体" w:cs="宋体"/>
          <w:kern w:val="0"/>
          <w:sz w:val="30"/>
          <w:szCs w:val="30"/>
        </w:rPr>
        <w:t>办公室</w:t>
      </w:r>
      <w:r>
        <w:rPr>
          <w:rFonts w:hint="eastAsia" w:ascii="宋体" w:hAnsi="宋体" w:eastAsia="宋体" w:cs="宋体"/>
          <w:kern w:val="0"/>
          <w:sz w:val="30"/>
          <w:szCs w:val="30"/>
          <w:lang w:val="zh-CN"/>
        </w:rPr>
        <w:t>统一</w:t>
      </w:r>
      <w:r>
        <w:rPr>
          <w:rFonts w:hint="eastAsia" w:ascii="宋体" w:hAnsi="宋体" w:eastAsia="宋体" w:cs="宋体"/>
          <w:kern w:val="0"/>
          <w:sz w:val="30"/>
          <w:szCs w:val="30"/>
        </w:rPr>
        <w:t>定点</w:t>
      </w:r>
      <w:r>
        <w:rPr>
          <w:rFonts w:hint="eastAsia" w:ascii="宋体" w:hAnsi="宋体" w:eastAsia="宋体" w:cs="宋体"/>
          <w:kern w:val="0"/>
          <w:sz w:val="30"/>
          <w:szCs w:val="30"/>
          <w:lang w:val="zh-CN"/>
        </w:rPr>
        <w:t>采购</w:t>
      </w:r>
      <w:r>
        <w:rPr>
          <w:rFonts w:hint="eastAsia" w:ascii="宋体" w:hAnsi="宋体" w:eastAsia="宋体" w:cs="宋体"/>
          <w:kern w:val="0"/>
          <w:sz w:val="30"/>
          <w:szCs w:val="30"/>
        </w:rPr>
        <w:t>。</w:t>
      </w:r>
    </w:p>
    <w:p w14:paraId="405BDBA9">
      <w:pPr>
        <w:autoSpaceDE w:val="0"/>
        <w:autoSpaceDN w:val="0"/>
        <w:adjustRightInd w:val="0"/>
        <w:spacing w:line="520" w:lineRule="exact"/>
        <w:ind w:left="560"/>
        <w:jc w:val="left"/>
        <w:rPr>
          <w:rFonts w:ascii="宋体" w:hAnsi="宋体" w:eastAsia="宋体" w:cs="宋体"/>
          <w:kern w:val="0"/>
          <w:sz w:val="30"/>
          <w:szCs w:val="30"/>
        </w:rPr>
      </w:pPr>
      <w:r>
        <w:rPr>
          <w:rFonts w:hint="eastAsia" w:ascii="宋体" w:hAnsi="宋体" w:eastAsia="宋体" w:cs="宋体"/>
          <w:kern w:val="0"/>
          <w:sz w:val="30"/>
          <w:szCs w:val="30"/>
        </w:rPr>
        <w:t>4. 资产管理信息系统建设情况：</w:t>
      </w:r>
    </w:p>
    <w:p w14:paraId="02AC4FDC">
      <w:pPr>
        <w:autoSpaceDE w:val="0"/>
        <w:autoSpaceDN w:val="0"/>
        <w:adjustRightInd w:val="0"/>
        <w:spacing w:line="520" w:lineRule="exact"/>
        <w:ind w:left="560"/>
        <w:jc w:val="left"/>
        <w:rPr>
          <w:rFonts w:ascii="宋体" w:hAnsi="宋体" w:eastAsia="宋体" w:cs="宋体"/>
          <w:kern w:val="0"/>
          <w:sz w:val="30"/>
          <w:szCs w:val="30"/>
        </w:rPr>
      </w:pPr>
      <w:r>
        <w:rPr>
          <w:rFonts w:hint="eastAsia" w:ascii="宋体" w:hAnsi="宋体" w:eastAsia="宋体" w:cs="宋体"/>
          <w:kern w:val="0"/>
          <w:sz w:val="30"/>
          <w:szCs w:val="30"/>
        </w:rPr>
        <w:t>（1）</w:t>
      </w:r>
      <w:r>
        <w:rPr>
          <w:rFonts w:hint="eastAsia" w:ascii="宋体" w:hAnsi="宋体" w:cs="宋体"/>
          <w:kern w:val="0"/>
          <w:sz w:val="30"/>
          <w:szCs w:val="30"/>
          <w:lang w:eastAsia="zh-CN"/>
        </w:rPr>
        <w:t>2023</w:t>
      </w:r>
      <w:r>
        <w:rPr>
          <w:rFonts w:hint="eastAsia" w:ascii="宋体" w:hAnsi="宋体" w:eastAsia="宋体" w:cs="宋体"/>
          <w:kern w:val="0"/>
          <w:sz w:val="30"/>
          <w:szCs w:val="30"/>
        </w:rPr>
        <w:t>年已将单位国有资产纳入资产管理系统管理；</w:t>
      </w:r>
    </w:p>
    <w:p w14:paraId="755534BB">
      <w:pPr>
        <w:autoSpaceDE w:val="0"/>
        <w:autoSpaceDN w:val="0"/>
        <w:adjustRightInd w:val="0"/>
        <w:spacing w:line="520" w:lineRule="exact"/>
        <w:ind w:left="420" w:leftChars="200"/>
        <w:jc w:val="left"/>
        <w:rPr>
          <w:rFonts w:ascii="宋体" w:hAnsi="宋体" w:eastAsia="宋体" w:cs="宋体"/>
          <w:kern w:val="0"/>
          <w:sz w:val="30"/>
          <w:szCs w:val="30"/>
        </w:rPr>
      </w:pPr>
      <w:r>
        <w:rPr>
          <w:rFonts w:hint="eastAsia" w:ascii="宋体" w:hAnsi="宋体" w:eastAsia="宋体" w:cs="宋体"/>
          <w:kern w:val="0"/>
          <w:sz w:val="30"/>
          <w:szCs w:val="30"/>
        </w:rPr>
        <w:t>（2）单位确定资产管理信息系统由总务主任负责。</w:t>
      </w:r>
    </w:p>
    <w:p w14:paraId="6B53BC2F">
      <w:pPr>
        <w:autoSpaceDE w:val="0"/>
        <w:autoSpaceDN w:val="0"/>
        <w:adjustRightInd w:val="0"/>
        <w:spacing w:line="520" w:lineRule="exact"/>
        <w:ind w:left="420" w:leftChars="200"/>
        <w:jc w:val="left"/>
        <w:rPr>
          <w:rFonts w:ascii="宋体" w:hAnsi="宋体" w:eastAsia="宋体" w:cs="宋体"/>
          <w:kern w:val="0"/>
          <w:sz w:val="30"/>
          <w:szCs w:val="30"/>
        </w:rPr>
      </w:pPr>
      <w:r>
        <w:rPr>
          <w:rFonts w:hint="eastAsia" w:ascii="宋体" w:hAnsi="宋体" w:eastAsia="宋体" w:cs="宋体"/>
          <w:kern w:val="0"/>
          <w:sz w:val="30"/>
          <w:szCs w:val="30"/>
          <w:lang w:val="zh-CN"/>
        </w:rPr>
        <w:t>5．单位相关制度均上墙公开，</w:t>
      </w:r>
      <w:r>
        <w:rPr>
          <w:rFonts w:hint="eastAsia" w:ascii="宋体" w:hAnsi="宋体" w:eastAsia="宋体" w:cs="宋体"/>
          <w:kern w:val="0"/>
          <w:sz w:val="30"/>
          <w:szCs w:val="30"/>
        </w:rPr>
        <w:t>纸质制度可查，如：《职业技术中学校经费预算管理制度》、《盐源县职业技术中学校差旅费管理制度》、《盐源县职业技术中学校收支管理制度》、《职业技术中学校资产管理制度》、《会计人员岗位职责》等执行制度良好。</w:t>
      </w:r>
    </w:p>
    <w:p w14:paraId="164B6565">
      <w:pPr>
        <w:autoSpaceDE w:val="0"/>
        <w:autoSpaceDN w:val="0"/>
        <w:adjustRightInd w:val="0"/>
        <w:spacing w:line="520" w:lineRule="exact"/>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　  6．单位预</w:t>
      </w:r>
      <w:r>
        <w:rPr>
          <w:rFonts w:hint="eastAsia" w:ascii="宋体" w:hAnsi="宋体" w:eastAsia="宋体" w:cs="仿宋"/>
          <w:sz w:val="30"/>
          <w:szCs w:val="30"/>
        </w:rPr>
        <w:t>算按照规定及时在县人民政府网站和部门网站公开，盐源县职业技术中学校于</w:t>
      </w:r>
      <w:r>
        <w:rPr>
          <w:rFonts w:hint="eastAsia" w:ascii="宋体" w:hAnsi="宋体" w:cs="仿宋"/>
          <w:sz w:val="30"/>
          <w:szCs w:val="30"/>
          <w:lang w:eastAsia="zh-CN"/>
        </w:rPr>
        <w:t>2023</w:t>
      </w:r>
      <w:r>
        <w:rPr>
          <w:rFonts w:hint="eastAsia" w:ascii="宋体" w:hAnsi="宋体" w:eastAsia="宋体" w:cs="仿宋"/>
          <w:sz w:val="30"/>
          <w:szCs w:val="30"/>
        </w:rPr>
        <w:t>年6月22日在盐源县人民政府信息网站进行预算公开；</w:t>
      </w:r>
      <w:r>
        <w:rPr>
          <w:rFonts w:hint="eastAsia" w:ascii="宋体" w:hAnsi="宋体" w:eastAsia="宋体" w:cs="宋体"/>
          <w:kern w:val="0"/>
          <w:sz w:val="30"/>
          <w:szCs w:val="30"/>
        </w:rPr>
        <w:t>及时</w:t>
      </w:r>
      <w:r>
        <w:rPr>
          <w:rFonts w:hint="eastAsia" w:ascii="宋体" w:hAnsi="宋体" w:eastAsia="宋体" w:cs="宋体"/>
          <w:kern w:val="0"/>
          <w:sz w:val="30"/>
          <w:szCs w:val="30"/>
          <w:lang w:val="zh-CN"/>
        </w:rPr>
        <w:t>接受人民群众监督。</w:t>
      </w:r>
    </w:p>
    <w:p w14:paraId="2792C8DE">
      <w:pPr>
        <w:autoSpaceDE w:val="0"/>
        <w:autoSpaceDN w:val="0"/>
        <w:adjustRightInd w:val="0"/>
        <w:spacing w:line="520" w:lineRule="exact"/>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　  7．单位已提交绩效自评报告，基本将单位情况和资金收入、支出情况作出评价。</w:t>
      </w:r>
    </w:p>
    <w:p w14:paraId="65B3EF73">
      <w:pPr>
        <w:autoSpaceDE w:val="0"/>
        <w:autoSpaceDN w:val="0"/>
        <w:adjustRightInd w:val="0"/>
        <w:spacing w:line="520" w:lineRule="exact"/>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　  8．单位</w:t>
      </w:r>
      <w:r>
        <w:rPr>
          <w:rFonts w:hint="eastAsia" w:ascii="宋体" w:hAnsi="宋体" w:cs="宋体"/>
          <w:kern w:val="0"/>
          <w:sz w:val="30"/>
          <w:szCs w:val="30"/>
          <w:lang w:val="zh-CN"/>
        </w:rPr>
        <w:t>2023</w:t>
      </w:r>
      <w:r>
        <w:rPr>
          <w:rFonts w:hint="eastAsia" w:ascii="宋体" w:hAnsi="宋体" w:eastAsia="宋体" w:cs="宋体"/>
          <w:kern w:val="0"/>
          <w:sz w:val="30"/>
          <w:szCs w:val="30"/>
          <w:lang w:val="zh-CN"/>
        </w:rPr>
        <w:t>年度未出现廉政风险或重大责任事故,并接受了县巡视组的巡视。</w:t>
      </w:r>
    </w:p>
    <w:p w14:paraId="472B4F51">
      <w:pPr>
        <w:autoSpaceDE w:val="0"/>
        <w:autoSpaceDN w:val="0"/>
        <w:adjustRightInd w:val="0"/>
        <w:spacing w:line="520" w:lineRule="exact"/>
        <w:ind w:firstLine="600" w:firstLineChars="200"/>
        <w:jc w:val="left"/>
        <w:rPr>
          <w:rFonts w:ascii="宋体" w:hAnsi="宋体" w:eastAsia="宋体" w:cs="宋体"/>
          <w:kern w:val="0"/>
          <w:sz w:val="30"/>
          <w:szCs w:val="30"/>
          <w:lang w:val="zh-CN"/>
        </w:rPr>
      </w:pPr>
      <w:r>
        <w:rPr>
          <w:rFonts w:hint="eastAsia" w:ascii="宋体" w:hAnsi="宋体" w:eastAsia="宋体" w:cs="宋体"/>
          <w:kern w:val="0"/>
          <w:sz w:val="30"/>
          <w:szCs w:val="30"/>
          <w:lang w:val="zh-CN"/>
        </w:rPr>
        <w:t>9．</w:t>
      </w:r>
      <w:r>
        <w:rPr>
          <w:rFonts w:hint="eastAsia" w:ascii="宋体" w:hAnsi="宋体" w:eastAsia="宋体" w:cs="宋体"/>
          <w:kern w:val="0"/>
          <w:sz w:val="30"/>
          <w:szCs w:val="30"/>
        </w:rPr>
        <w:t>职业技术中学校经费管理办法：量入为出，指标分解，分片使用，统一管理。全校人员经费（包括基本工资、补助工资、其他工资、职工福利费、社会保障费）由分管校长按国家政策和学校的有关商定确定，通知财会室执行。由财会室实行统一管理、一级核算，始终坚持厉行节约的财务管理原则，实行了“两个一”管理机制，即“一把手”审批、“一支笔”列支费用。</w:t>
      </w:r>
    </w:p>
    <w:p w14:paraId="7A8B0CC9">
      <w:pPr>
        <w:widowControl/>
        <w:adjustRightInd w:val="0"/>
        <w:snapToGrid w:val="0"/>
        <w:spacing w:line="560" w:lineRule="exact"/>
        <w:ind w:firstLine="600" w:firstLineChars="200"/>
        <w:contextualSpacing/>
        <w:jc w:val="left"/>
        <w:rPr>
          <w:rFonts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（二）结果应用情况</w:t>
      </w:r>
    </w:p>
    <w:p w14:paraId="18D9DA9C">
      <w:pPr>
        <w:widowControl/>
        <w:adjustRightInd w:val="0"/>
        <w:snapToGrid w:val="0"/>
        <w:spacing w:line="56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项目绩效评价结果对我校以后项目的预算，执行，起到了重要作用，我校将重视项目绩效管理，杜绝问题发生，为项目推进学校发展服务。</w:t>
      </w:r>
    </w:p>
    <w:p w14:paraId="5E188E25">
      <w:pPr>
        <w:widowControl/>
        <w:numPr>
          <w:ilvl w:val="0"/>
          <w:numId w:val="6"/>
        </w:numPr>
        <w:adjustRightInd w:val="0"/>
        <w:snapToGrid w:val="0"/>
        <w:spacing w:line="560" w:lineRule="exact"/>
        <w:ind w:firstLine="600" w:firstLineChars="200"/>
        <w:contextualSpacing/>
        <w:jc w:val="left"/>
        <w:rPr>
          <w:rFonts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自评质量</w:t>
      </w:r>
    </w:p>
    <w:p w14:paraId="7F5D8496">
      <w:pPr>
        <w:autoSpaceDE w:val="0"/>
        <w:autoSpaceDN w:val="0"/>
        <w:adjustRightInd w:val="0"/>
        <w:spacing w:line="520" w:lineRule="exact"/>
        <w:ind w:firstLine="600" w:firstLineChars="200"/>
        <w:jc w:val="left"/>
        <w:rPr>
          <w:rFonts w:ascii="宋体" w:hAnsi="宋体" w:eastAsia="宋体" w:cs="宋体"/>
          <w:kern w:val="0"/>
          <w:sz w:val="30"/>
          <w:szCs w:val="30"/>
        </w:rPr>
      </w:pPr>
      <w:r>
        <w:rPr>
          <w:rFonts w:hint="eastAsia" w:ascii="宋体" w:hAnsi="宋体" w:eastAsia="宋体" w:cs="宋体"/>
          <w:color w:val="000000"/>
          <w:kern w:val="0"/>
          <w:sz w:val="30"/>
          <w:szCs w:val="30"/>
          <w:shd w:val="clear" w:color="auto" w:fill="FFFFFF"/>
        </w:rPr>
        <w:t xml:space="preserve">    </w:t>
      </w:r>
      <w:r>
        <w:rPr>
          <w:rFonts w:hint="eastAsia" w:ascii="宋体" w:hAnsi="宋体" w:eastAsia="宋体" w:cs="宋体"/>
          <w:kern w:val="0"/>
          <w:sz w:val="30"/>
          <w:szCs w:val="30"/>
        </w:rPr>
        <w:t>盐源县职业技术中学校贯彻执行党和国家教育工作的方针政策和法律法规，根据县委、县政府关于</w:t>
      </w:r>
      <w:r>
        <w:rPr>
          <w:rFonts w:hint="eastAsia" w:ascii="宋体" w:hAnsi="宋体" w:cs="宋体"/>
          <w:kern w:val="0"/>
          <w:sz w:val="30"/>
          <w:szCs w:val="30"/>
          <w:lang w:eastAsia="zh-CN"/>
        </w:rPr>
        <w:t>2023</w:t>
      </w:r>
      <w:r>
        <w:rPr>
          <w:rFonts w:hint="eastAsia" w:ascii="宋体" w:hAnsi="宋体" w:eastAsia="宋体" w:cs="宋体"/>
          <w:kern w:val="0"/>
          <w:sz w:val="30"/>
          <w:szCs w:val="30"/>
        </w:rPr>
        <w:t>年全县工作的总体部署，为盐源县教育服好务，认真落实县委、县政府重大决策部署，盐源县职业技术中学校绩效评价：</w:t>
      </w:r>
    </w:p>
    <w:p w14:paraId="68FED72B">
      <w:pPr>
        <w:autoSpaceDE w:val="0"/>
        <w:autoSpaceDN w:val="0"/>
        <w:adjustRightInd w:val="0"/>
        <w:spacing w:line="520" w:lineRule="exact"/>
        <w:jc w:val="left"/>
        <w:rPr>
          <w:rFonts w:ascii="宋体" w:hAnsi="宋体" w:eastAsia="宋体" w:cs="宋体"/>
          <w:kern w:val="0"/>
          <w:sz w:val="30"/>
          <w:szCs w:val="30"/>
        </w:rPr>
      </w:pPr>
      <w:r>
        <w:rPr>
          <w:rFonts w:hint="eastAsia" w:ascii="宋体" w:hAnsi="宋体" w:eastAsia="宋体" w:cs="宋体"/>
          <w:kern w:val="0"/>
          <w:sz w:val="30"/>
          <w:szCs w:val="30"/>
        </w:rPr>
        <w:t xml:space="preserve">    1. 评价覆盖率：职业技术中学校根据要求，对职业技术中学校</w:t>
      </w:r>
      <w:r>
        <w:rPr>
          <w:rFonts w:hint="eastAsia" w:ascii="宋体" w:hAnsi="宋体" w:cs="宋体"/>
          <w:kern w:val="0"/>
          <w:sz w:val="30"/>
          <w:szCs w:val="30"/>
          <w:lang w:eastAsia="zh-CN"/>
        </w:rPr>
        <w:t>2023</w:t>
      </w:r>
      <w:r>
        <w:rPr>
          <w:rFonts w:hint="eastAsia" w:ascii="宋体" w:hAnsi="宋体" w:eastAsia="宋体" w:cs="宋体"/>
          <w:kern w:val="0"/>
          <w:sz w:val="30"/>
          <w:szCs w:val="30"/>
        </w:rPr>
        <w:t>年度部门整体支出进行了自评；</w:t>
      </w:r>
    </w:p>
    <w:p w14:paraId="740D2D3F">
      <w:pPr>
        <w:autoSpaceDE w:val="0"/>
        <w:autoSpaceDN w:val="0"/>
        <w:adjustRightInd w:val="0"/>
        <w:spacing w:line="5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2. 评价层次：职业技术中学校无下级预算单位；</w:t>
      </w:r>
    </w:p>
    <w:p w14:paraId="406F3BC4">
      <w:pPr>
        <w:autoSpaceDE w:val="0"/>
        <w:autoSpaceDN w:val="0"/>
        <w:adjustRightInd w:val="0"/>
        <w:spacing w:line="5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3. 整改完成率：职业技术中学校</w:t>
      </w:r>
      <w:r>
        <w:rPr>
          <w:rFonts w:hint="eastAsia" w:ascii="宋体" w:hAnsi="宋体" w:cs="宋体"/>
          <w:kern w:val="0"/>
          <w:sz w:val="30"/>
          <w:szCs w:val="30"/>
          <w:lang w:eastAsia="zh-CN"/>
        </w:rPr>
        <w:t>2023</w:t>
      </w:r>
      <w:r>
        <w:rPr>
          <w:rFonts w:hint="eastAsia" w:ascii="宋体" w:hAnsi="宋体" w:eastAsia="宋体" w:cs="宋体"/>
          <w:kern w:val="0"/>
          <w:sz w:val="30"/>
          <w:szCs w:val="30"/>
        </w:rPr>
        <w:t>年在自评报告中指出财务专业人员缺乏，为解决这一问题，教科局将加强财务人员培训，每季度进行财务收支分析，对收支不合理现象作出预警，严格财务管理监督、严格审核费用支出、按预算规定列支费用，提高预算编制的精确度、提高财政资金使用率。</w:t>
      </w:r>
    </w:p>
    <w:p w14:paraId="4C2C8253">
      <w:pPr>
        <w:widowControl/>
        <w:adjustRightInd w:val="0"/>
        <w:snapToGrid w:val="0"/>
        <w:spacing w:line="560" w:lineRule="exact"/>
        <w:ind w:firstLine="600" w:firstLineChars="200"/>
        <w:contextualSpacing/>
        <w:jc w:val="left"/>
        <w:rPr>
          <w:rFonts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四、评价结论及建议</w:t>
      </w:r>
    </w:p>
    <w:p w14:paraId="67FDBD37">
      <w:pPr>
        <w:widowControl/>
        <w:adjustRightInd w:val="0"/>
        <w:snapToGrid w:val="0"/>
        <w:spacing w:line="56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（一）评价结论</w:t>
      </w:r>
    </w:p>
    <w:p w14:paraId="045A1C86">
      <w:pPr>
        <w:widowControl/>
        <w:adjustRightInd w:val="0"/>
        <w:snapToGrid w:val="0"/>
        <w:spacing w:line="560" w:lineRule="exact"/>
        <w:ind w:firstLine="600" w:firstLineChars="200"/>
        <w:contextualSpacing/>
        <w:jc w:val="left"/>
        <w:rPr>
          <w:rFonts w:ascii="宋体" w:hAnsi="宋体" w:eastAsia="宋体" w:cs="宋体"/>
          <w:color w:val="000000"/>
          <w:kern w:val="0"/>
          <w:sz w:val="30"/>
          <w:szCs w:val="30"/>
          <w:shd w:val="clear" w:color="auto" w:fill="FFFFFF"/>
          <w:lang w:val="zh-CN"/>
        </w:rPr>
      </w:pPr>
      <w:r>
        <w:rPr>
          <w:rFonts w:hint="eastAsia" w:ascii="宋体" w:hAnsi="宋体" w:eastAsia="宋体" w:cs="宋体"/>
          <w:kern w:val="0"/>
          <w:sz w:val="30"/>
          <w:szCs w:val="30"/>
          <w:lang w:val="zh-CN"/>
        </w:rPr>
        <w:t>盐源县</w:t>
      </w:r>
      <w:r>
        <w:rPr>
          <w:rFonts w:hint="eastAsia" w:ascii="宋体" w:hAnsi="宋体" w:eastAsia="宋体" w:cs="宋体"/>
          <w:kern w:val="0"/>
          <w:sz w:val="30"/>
          <w:szCs w:val="30"/>
        </w:rPr>
        <w:t>职业技术中学校</w:t>
      </w:r>
      <w:r>
        <w:rPr>
          <w:rFonts w:hint="eastAsia" w:ascii="宋体" w:hAnsi="宋体" w:cs="宋体"/>
          <w:kern w:val="0"/>
          <w:sz w:val="30"/>
          <w:szCs w:val="30"/>
          <w:lang w:val="zh-CN"/>
        </w:rPr>
        <w:t>2023</w:t>
      </w:r>
      <w:r>
        <w:rPr>
          <w:rFonts w:hint="eastAsia" w:ascii="宋体" w:hAnsi="宋体" w:eastAsia="宋体" w:cs="宋体"/>
          <w:kern w:val="0"/>
          <w:sz w:val="30"/>
          <w:szCs w:val="30"/>
          <w:lang w:val="zh-CN"/>
        </w:rPr>
        <w:t>年基本完成职能职责和上级安排的各项专项工作及重点项目建设工作。经绩效评价小组综合评分为</w:t>
      </w:r>
      <w:r>
        <w:rPr>
          <w:rFonts w:hint="eastAsia" w:ascii="宋体" w:hAnsi="宋体" w:eastAsia="宋体" w:cs="宋体"/>
          <w:kern w:val="0"/>
          <w:sz w:val="30"/>
          <w:szCs w:val="30"/>
        </w:rPr>
        <w:t>9</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lang w:val="zh-CN"/>
        </w:rPr>
        <w:t>分（</w:t>
      </w:r>
      <w:r>
        <w:rPr>
          <w:rFonts w:hint="eastAsia" w:ascii="宋体" w:hAnsi="宋体" w:eastAsia="宋体" w:cs="宋体"/>
          <w:kern w:val="0"/>
          <w:sz w:val="30"/>
          <w:szCs w:val="30"/>
        </w:rPr>
        <w:t>详见绩效评价指标评分表</w:t>
      </w:r>
      <w:r>
        <w:rPr>
          <w:rFonts w:hint="eastAsia" w:ascii="宋体" w:hAnsi="宋体" w:eastAsia="宋体" w:cs="宋体"/>
          <w:kern w:val="0"/>
          <w:sz w:val="30"/>
          <w:szCs w:val="30"/>
          <w:lang w:val="zh-CN"/>
        </w:rPr>
        <w:t>），评价结果为优</w:t>
      </w:r>
    </w:p>
    <w:p w14:paraId="6116930B">
      <w:pPr>
        <w:widowControl/>
        <w:adjustRightInd w:val="0"/>
        <w:snapToGrid w:val="0"/>
        <w:spacing w:line="56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（二）存在问题</w:t>
      </w:r>
    </w:p>
    <w:p w14:paraId="5847DA8D">
      <w:pPr>
        <w:autoSpaceDE w:val="0"/>
        <w:autoSpaceDN w:val="0"/>
        <w:adjustRightInd w:val="0"/>
        <w:spacing w:line="5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1．年初预算数与年末决算数偏差较大；</w:t>
      </w:r>
    </w:p>
    <w:p w14:paraId="47B4F3FF">
      <w:pPr>
        <w:widowControl/>
        <w:adjustRightInd w:val="0"/>
        <w:snapToGrid w:val="0"/>
        <w:spacing w:line="560" w:lineRule="exact"/>
        <w:ind w:firstLine="600" w:firstLineChars="200"/>
        <w:contextualSpacing/>
        <w:jc w:val="left"/>
        <w:rPr>
          <w:rFonts w:ascii="宋体" w:hAnsi="宋体" w:eastAsia="宋体" w:cs="宋体"/>
          <w:color w:val="000000"/>
          <w:kern w:val="0"/>
          <w:sz w:val="30"/>
          <w:szCs w:val="30"/>
          <w:shd w:val="clear" w:color="auto" w:fill="FFFFFF"/>
          <w:lang w:val="zh-CN"/>
        </w:rPr>
      </w:pPr>
      <w:r>
        <w:rPr>
          <w:rFonts w:hint="eastAsia" w:ascii="宋体" w:hAnsi="宋体" w:eastAsia="宋体" w:cs="宋体"/>
          <w:kern w:val="0"/>
          <w:sz w:val="30"/>
          <w:szCs w:val="30"/>
          <w:lang w:val="en-US" w:eastAsia="zh-CN"/>
        </w:rPr>
        <w:t>2</w:t>
      </w:r>
      <w:r>
        <w:rPr>
          <w:rFonts w:hint="eastAsia" w:ascii="宋体" w:hAnsi="宋体" w:eastAsia="宋体" w:cs="宋体"/>
          <w:kern w:val="0"/>
          <w:sz w:val="30"/>
          <w:szCs w:val="30"/>
          <w:lang w:val="zh-CN"/>
        </w:rPr>
        <w:t>、工程建设进度有待提高，工程验收报告中只有验收人签字无验收结论</w:t>
      </w:r>
    </w:p>
    <w:p w14:paraId="594DEDF7">
      <w:pPr>
        <w:widowControl/>
        <w:adjustRightInd w:val="0"/>
        <w:snapToGrid w:val="0"/>
        <w:spacing w:line="56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宋体"/>
          <w:color w:val="000000"/>
          <w:kern w:val="0"/>
          <w:sz w:val="30"/>
          <w:szCs w:val="30"/>
          <w:shd w:val="clear" w:color="auto" w:fill="FFFFFF"/>
          <w:lang w:val="zh-CN"/>
        </w:rPr>
        <w:t>（三）改进建议</w:t>
      </w:r>
    </w:p>
    <w:p w14:paraId="11D53193">
      <w:pPr>
        <w:adjustRightInd w:val="0"/>
        <w:snapToGrid w:val="0"/>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1．以更加有力的措施，更加务实的作风，进一步加大财务工作力度，规范财务核算。</w:t>
      </w:r>
    </w:p>
    <w:p w14:paraId="35AC928F">
      <w:pPr>
        <w:adjustRightInd w:val="0"/>
        <w:snapToGrid w:val="0"/>
        <w:spacing w:line="520" w:lineRule="exact"/>
        <w:ind w:firstLine="600" w:firstLineChars="200"/>
        <w:jc w:val="left"/>
        <w:rPr>
          <w:rFonts w:hint="eastAsia" w:ascii="宋体" w:hAnsi="宋体" w:eastAsia="宋体" w:cs="宋体"/>
          <w:sz w:val="30"/>
          <w:szCs w:val="30"/>
        </w:rPr>
      </w:pPr>
      <w:r>
        <w:rPr>
          <w:rFonts w:hint="eastAsia" w:ascii="宋体" w:hAnsi="宋体" w:eastAsia="宋体" w:cs="宋体"/>
          <w:sz w:val="30"/>
          <w:szCs w:val="30"/>
        </w:rPr>
        <w:t>2．进一步合理利用资金，紧缩银根、开源节流，降低管理成本，提高资金的使用效率。</w:t>
      </w:r>
    </w:p>
    <w:p w14:paraId="7B6EF053">
      <w:pPr>
        <w:adjustRightInd w:val="0"/>
        <w:snapToGrid w:val="0"/>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3、对工程维修等项目验收报告中进行整改。</w:t>
      </w:r>
    </w:p>
    <w:p w14:paraId="655CCB7C">
      <w:pPr>
        <w:widowControl/>
        <w:adjustRightInd w:val="0"/>
        <w:snapToGrid w:val="0"/>
        <w:spacing w:line="56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r>
        <w:rPr>
          <w:rFonts w:hint="eastAsia" w:ascii="宋体" w:hAnsi="宋体" w:eastAsia="宋体" w:cs="仿宋"/>
          <w:sz w:val="30"/>
          <w:szCs w:val="30"/>
        </w:rPr>
        <w:t>4．完善财务凭证资料的完整性及准确性</w:t>
      </w:r>
    </w:p>
    <w:p w14:paraId="46520434">
      <w:pPr>
        <w:widowControl/>
        <w:adjustRightInd w:val="0"/>
        <w:snapToGrid w:val="0"/>
        <w:spacing w:line="560" w:lineRule="exact"/>
        <w:ind w:firstLine="600" w:firstLineChars="200"/>
        <w:contextualSpacing/>
        <w:jc w:val="left"/>
        <w:rPr>
          <w:rFonts w:hint="eastAsia" w:ascii="宋体" w:hAnsi="宋体" w:eastAsia="宋体" w:cs="宋体"/>
          <w:color w:val="000000"/>
          <w:kern w:val="0"/>
          <w:sz w:val="30"/>
          <w:szCs w:val="30"/>
          <w:shd w:val="clear" w:color="auto" w:fill="FFFFFF"/>
          <w:lang w:val="zh-CN"/>
        </w:rPr>
      </w:pPr>
    </w:p>
    <w:p w14:paraId="42FA41A9">
      <w:pPr>
        <w:spacing w:line="520" w:lineRule="exact"/>
        <w:ind w:right="-6" w:firstLine="600" w:firstLineChars="200"/>
        <w:jc w:val="left"/>
        <w:rPr>
          <w:rFonts w:hint="eastAsia" w:ascii="宋体" w:hAnsi="宋体" w:eastAsia="宋体" w:cs="仿宋"/>
          <w:sz w:val="30"/>
          <w:szCs w:val="30"/>
        </w:rPr>
      </w:pPr>
    </w:p>
    <w:p w14:paraId="2F425CB5">
      <w:pPr>
        <w:spacing w:line="520" w:lineRule="exact"/>
        <w:ind w:right="-6" w:firstLine="600" w:firstLineChars="200"/>
        <w:jc w:val="right"/>
        <w:rPr>
          <w:rFonts w:hint="eastAsia" w:ascii="宋体" w:hAnsi="宋体" w:eastAsia="宋体" w:cs="仿宋"/>
          <w:sz w:val="30"/>
          <w:szCs w:val="30"/>
        </w:rPr>
      </w:pPr>
    </w:p>
    <w:p w14:paraId="225B61C7">
      <w:pPr>
        <w:spacing w:line="520" w:lineRule="exact"/>
        <w:ind w:right="-6" w:firstLine="600" w:firstLineChars="200"/>
        <w:jc w:val="center"/>
        <w:rPr>
          <w:rFonts w:hint="eastAsia" w:ascii="宋体" w:hAnsi="宋体" w:eastAsia="宋体" w:cs="仿宋"/>
          <w:sz w:val="30"/>
          <w:szCs w:val="30"/>
        </w:rPr>
      </w:pPr>
      <w:r>
        <w:rPr>
          <w:rFonts w:hint="eastAsia" w:ascii="宋体" w:hAnsi="宋体" w:cs="仿宋"/>
          <w:sz w:val="30"/>
          <w:szCs w:val="30"/>
          <w:lang w:val="en-US" w:eastAsia="zh-CN"/>
        </w:rPr>
        <w:t xml:space="preserve">                  </w:t>
      </w:r>
      <w:r>
        <w:rPr>
          <w:rFonts w:hint="eastAsia" w:ascii="宋体" w:hAnsi="宋体" w:eastAsia="宋体" w:cs="仿宋"/>
          <w:sz w:val="30"/>
          <w:szCs w:val="30"/>
        </w:rPr>
        <w:t>盐源县职业技术中学校</w:t>
      </w:r>
    </w:p>
    <w:p w14:paraId="61923DFC">
      <w:pPr>
        <w:pStyle w:val="2"/>
        <w:ind w:firstLine="4800" w:firstLineChars="1600"/>
        <w:rPr>
          <w:rFonts w:hint="eastAsia" w:ascii="宋体" w:hAnsi="宋体" w:eastAsia="宋体" w:cs="仿宋"/>
          <w:sz w:val="30"/>
          <w:szCs w:val="30"/>
        </w:rPr>
      </w:pPr>
      <w:r>
        <w:rPr>
          <w:rFonts w:hint="eastAsia" w:ascii="宋体" w:hAnsi="宋体" w:eastAsia="宋体" w:cs="仿宋"/>
          <w:sz w:val="30"/>
          <w:szCs w:val="30"/>
          <w:lang w:eastAsia="zh-CN"/>
        </w:rPr>
        <w:t>2023</w:t>
      </w:r>
      <w:r>
        <w:rPr>
          <w:rFonts w:hint="eastAsia" w:ascii="宋体" w:hAnsi="宋体" w:eastAsia="宋体" w:cs="仿宋"/>
          <w:sz w:val="30"/>
          <w:szCs w:val="30"/>
        </w:rPr>
        <w:t>年</w:t>
      </w:r>
      <w:r>
        <w:rPr>
          <w:rFonts w:hint="eastAsia" w:ascii="宋体" w:hAnsi="宋体" w:eastAsia="宋体" w:cs="仿宋"/>
          <w:sz w:val="30"/>
          <w:szCs w:val="30"/>
          <w:lang w:val="en-US" w:eastAsia="zh-CN"/>
        </w:rPr>
        <w:t>12</w:t>
      </w:r>
      <w:r>
        <w:rPr>
          <w:rFonts w:hint="eastAsia" w:ascii="宋体" w:hAnsi="宋体" w:eastAsia="宋体" w:cs="仿宋"/>
          <w:sz w:val="30"/>
          <w:szCs w:val="30"/>
        </w:rPr>
        <w:t>月</w:t>
      </w:r>
      <w:r>
        <w:rPr>
          <w:rFonts w:hint="eastAsia" w:ascii="宋体" w:hAnsi="宋体" w:eastAsia="宋体" w:cs="仿宋"/>
          <w:sz w:val="30"/>
          <w:szCs w:val="30"/>
          <w:lang w:val="en-US" w:eastAsia="zh-CN"/>
        </w:rPr>
        <w:t>31</w:t>
      </w:r>
      <w:r>
        <w:rPr>
          <w:rFonts w:hint="eastAsia" w:ascii="宋体" w:hAnsi="宋体" w:eastAsia="宋体" w:cs="仿宋"/>
          <w:sz w:val="30"/>
          <w:szCs w:val="30"/>
        </w:rPr>
        <w:t>日</w:t>
      </w:r>
    </w:p>
    <w:p w14:paraId="2EFBB2DA">
      <w:pPr>
        <w:pStyle w:val="2"/>
        <w:ind w:firstLine="4800" w:firstLineChars="1600"/>
        <w:rPr>
          <w:rFonts w:hint="eastAsia" w:ascii="宋体" w:hAnsi="宋体" w:eastAsia="宋体" w:cs="仿宋"/>
          <w:sz w:val="30"/>
          <w:szCs w:val="30"/>
          <w:lang w:val="en-US" w:eastAsia="zh-CN"/>
        </w:rPr>
      </w:pPr>
    </w:p>
    <w:p w14:paraId="2028BD6D">
      <w:pPr>
        <w:keepNext w:val="0"/>
        <w:keepLines w:val="0"/>
        <w:pageBreakBefore w:val="0"/>
        <w:kinsoku/>
        <w:wordWrap/>
        <w:overflowPunct/>
        <w:topLinePunct w:val="0"/>
        <w:autoSpaceDE/>
        <w:autoSpaceDN/>
        <w:bidi w:val="0"/>
        <w:adjustRightInd/>
        <w:snapToGrid/>
        <w:spacing w:line="550" w:lineRule="exact"/>
        <w:jc w:val="center"/>
        <w:textAlignment w:val="auto"/>
        <w:rPr>
          <w:rFonts w:hint="eastAsia" w:ascii="方正小标宋简体" w:hAnsi="宋体" w:eastAsia="方正小标宋简体"/>
          <w:sz w:val="44"/>
          <w:szCs w:val="44"/>
        </w:rPr>
      </w:pPr>
      <w:r>
        <w:rPr>
          <w:rFonts w:hint="eastAsia" w:ascii="黑体" w:eastAsia="黑体"/>
          <w:sz w:val="44"/>
          <w:szCs w:val="44"/>
          <w:lang w:val="en-US" w:eastAsia="zh-CN"/>
        </w:rPr>
        <w:t>盐源职中2023</w:t>
      </w:r>
      <w:r>
        <w:rPr>
          <w:rFonts w:hint="eastAsia" w:ascii="黑体" w:eastAsia="黑体"/>
          <w:sz w:val="44"/>
          <w:szCs w:val="44"/>
        </w:rPr>
        <w:t>职高学生生活补助</w:t>
      </w:r>
      <w:r>
        <w:rPr>
          <w:rFonts w:hint="eastAsia" w:ascii="方正小标宋简体" w:hAnsi="宋体" w:eastAsia="方正小标宋简体"/>
          <w:sz w:val="44"/>
          <w:szCs w:val="44"/>
        </w:rPr>
        <w:t>项目</w:t>
      </w:r>
    </w:p>
    <w:p w14:paraId="4A29BDFC">
      <w:pPr>
        <w:keepNext w:val="0"/>
        <w:keepLines w:val="0"/>
        <w:pageBreakBefore w:val="0"/>
        <w:kinsoku/>
        <w:wordWrap/>
        <w:overflowPunct/>
        <w:topLinePunct w:val="0"/>
        <w:autoSpaceDE/>
        <w:autoSpaceDN/>
        <w:bidi w:val="0"/>
        <w:adjustRightInd/>
        <w:snapToGrid/>
        <w:spacing w:line="55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支出绩效自评报告</w:t>
      </w:r>
    </w:p>
    <w:p w14:paraId="55B4604C">
      <w:pPr>
        <w:keepNext w:val="0"/>
        <w:keepLines w:val="0"/>
        <w:pageBreakBefore w:val="0"/>
        <w:widowControl/>
        <w:shd w:val="clear" w:color="auto" w:fill="FFFFFF"/>
        <w:kinsoku/>
        <w:wordWrap/>
        <w:overflowPunct/>
        <w:topLinePunct w:val="0"/>
        <w:autoSpaceDE/>
        <w:autoSpaceDN/>
        <w:bidi w:val="0"/>
        <w:adjustRightInd/>
        <w:snapToGrid/>
        <w:spacing w:line="550" w:lineRule="exact"/>
        <w:jc w:val="left"/>
        <w:textAlignment w:val="auto"/>
        <w:rPr>
          <w:rFonts w:hint="eastAsia" w:ascii="楷体_GB2312" w:hAnsi="宋体" w:eastAsia="楷体_GB2312" w:cs="宋体"/>
          <w:color w:val="000000"/>
          <w:spacing w:val="-8"/>
          <w:kern w:val="0"/>
          <w:sz w:val="32"/>
          <w:szCs w:val="32"/>
        </w:rPr>
      </w:pPr>
      <w:r>
        <w:rPr>
          <w:rFonts w:hint="eastAsia" w:ascii="楷体_GB2312" w:hAnsi="宋体" w:eastAsia="楷体_GB2312" w:cs="宋体"/>
          <w:b/>
          <w:bCs/>
          <w:color w:val="000000"/>
          <w:spacing w:val="5"/>
          <w:kern w:val="0"/>
          <w:sz w:val="32"/>
          <w:szCs w:val="32"/>
        </w:rPr>
        <w:t>一、项目概况</w:t>
      </w:r>
      <w:r>
        <w:rPr>
          <w:rFonts w:hint="eastAsia" w:ascii="宋体" w:hAnsi="宋体" w:eastAsia="楷体_GB2312" w:cs="宋体"/>
          <w:b/>
          <w:bCs/>
          <w:color w:val="000000"/>
          <w:kern w:val="0"/>
          <w:sz w:val="32"/>
          <w:szCs w:val="32"/>
        </w:rPr>
        <w:t> </w:t>
      </w:r>
      <w:r>
        <w:rPr>
          <w:rFonts w:hint="eastAsia" w:ascii="楷体_GB2312" w:hAnsi="宋体" w:eastAsia="楷体_GB2312" w:cs="宋体"/>
          <w:color w:val="000000"/>
          <w:spacing w:val="-5"/>
          <w:kern w:val="0"/>
          <w:sz w:val="32"/>
          <w:szCs w:val="32"/>
        </w:rPr>
        <w:t>    </w:t>
      </w:r>
    </w:p>
    <w:p w14:paraId="2E2C3668">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line="550" w:lineRule="exact"/>
        <w:jc w:val="left"/>
        <w:textAlignment w:val="auto"/>
        <w:rPr>
          <w:rFonts w:hint="eastAsia" w:ascii="楷体_GB2312" w:hAnsi="宋体" w:eastAsia="楷体_GB2312" w:cs="宋体"/>
          <w:color w:val="000000"/>
          <w:spacing w:val="-10"/>
          <w:kern w:val="0"/>
          <w:sz w:val="32"/>
          <w:szCs w:val="32"/>
        </w:rPr>
      </w:pPr>
      <w:r>
        <w:rPr>
          <w:rFonts w:hint="eastAsia" w:ascii="楷体_GB2312" w:hAnsi="宋体" w:eastAsia="楷体_GB2312" w:cs="宋体"/>
          <w:color w:val="000000"/>
          <w:spacing w:val="-10"/>
          <w:kern w:val="0"/>
          <w:sz w:val="32"/>
          <w:szCs w:val="32"/>
        </w:rPr>
        <w:t>项目资金申报情况。</w:t>
      </w:r>
    </w:p>
    <w:p w14:paraId="5442873E">
      <w:pPr>
        <w:keepNext w:val="0"/>
        <w:keepLines w:val="0"/>
        <w:pageBreakBefore w:val="0"/>
        <w:widowControl/>
        <w:shd w:val="clear" w:color="auto" w:fill="FFFFFF"/>
        <w:kinsoku/>
        <w:wordWrap/>
        <w:overflowPunct/>
        <w:topLinePunct w:val="0"/>
        <w:autoSpaceDE/>
        <w:autoSpaceDN/>
        <w:bidi w:val="0"/>
        <w:adjustRightInd/>
        <w:snapToGrid/>
        <w:spacing w:line="550" w:lineRule="exact"/>
        <w:jc w:val="left"/>
        <w:textAlignment w:val="auto"/>
        <w:rPr>
          <w:rFonts w:hint="eastAsia" w:ascii="楷体_GB2312" w:hAnsi="宋体" w:eastAsia="楷体_GB2312" w:cs="宋体"/>
          <w:color w:val="000000"/>
          <w:spacing w:val="-11"/>
          <w:kern w:val="0"/>
          <w:sz w:val="32"/>
          <w:szCs w:val="32"/>
        </w:rPr>
      </w:pPr>
      <w:r>
        <w:rPr>
          <w:rFonts w:hint="eastAsia" w:ascii="楷体_GB2312" w:hAnsi="宋体" w:eastAsia="楷体_GB2312" w:cs="宋体"/>
          <w:color w:val="000000"/>
          <w:spacing w:val="-10"/>
          <w:kern w:val="0"/>
          <w:sz w:val="32"/>
          <w:szCs w:val="32"/>
        </w:rPr>
        <w:t>项目资金主要为县级财政拨款，在年初预算</w:t>
      </w:r>
      <w:r>
        <w:rPr>
          <w:rFonts w:hint="eastAsia" w:ascii="楷体_GB2312" w:hAnsi="宋体" w:eastAsia="楷体_GB2312" w:cs="宋体"/>
          <w:color w:val="000000"/>
          <w:spacing w:val="-10"/>
          <w:kern w:val="0"/>
          <w:sz w:val="32"/>
          <w:szCs w:val="32"/>
          <w:lang w:val="en-US" w:eastAsia="zh-CN"/>
        </w:rPr>
        <w:t>405</w:t>
      </w:r>
      <w:r>
        <w:rPr>
          <w:rFonts w:hint="eastAsia" w:ascii="楷体_GB2312" w:hAnsi="宋体" w:eastAsia="楷体_GB2312" w:cs="宋体"/>
          <w:color w:val="000000"/>
          <w:spacing w:val="-10"/>
          <w:kern w:val="0"/>
          <w:sz w:val="32"/>
          <w:szCs w:val="32"/>
        </w:rPr>
        <w:t>万元。</w:t>
      </w:r>
    </w:p>
    <w:p w14:paraId="266AC668">
      <w:pPr>
        <w:keepNext w:val="0"/>
        <w:keepLines w:val="0"/>
        <w:pageBreakBefore w:val="0"/>
        <w:widowControl/>
        <w:shd w:val="clear" w:color="auto" w:fill="FFFFFF"/>
        <w:kinsoku/>
        <w:wordWrap/>
        <w:overflowPunct/>
        <w:topLinePunct w:val="0"/>
        <w:autoSpaceDE/>
        <w:autoSpaceDN/>
        <w:bidi w:val="0"/>
        <w:adjustRightInd/>
        <w:snapToGrid/>
        <w:spacing w:line="550" w:lineRule="exact"/>
        <w:jc w:val="left"/>
        <w:textAlignment w:val="auto"/>
        <w:rPr>
          <w:rFonts w:hint="eastAsia" w:ascii="楷体_GB2312" w:hAnsi="宋体" w:eastAsia="楷体_GB2312" w:cs="宋体"/>
          <w:color w:val="000000"/>
          <w:spacing w:val="-10"/>
          <w:kern w:val="0"/>
          <w:sz w:val="32"/>
          <w:szCs w:val="32"/>
        </w:rPr>
      </w:pPr>
      <w:r>
        <w:rPr>
          <w:rFonts w:hint="eastAsia" w:ascii="宋体" w:hAnsi="宋体" w:eastAsia="楷体_GB2312" w:cs="宋体"/>
          <w:color w:val="000000"/>
          <w:kern w:val="0"/>
          <w:sz w:val="32"/>
          <w:szCs w:val="32"/>
        </w:rPr>
        <w:t> </w:t>
      </w:r>
      <w:r>
        <w:rPr>
          <w:rFonts w:hint="eastAsia" w:ascii="楷体_GB2312" w:hAnsi="宋体" w:eastAsia="楷体_GB2312" w:cs="宋体"/>
          <w:color w:val="000000"/>
          <w:spacing w:val="-10"/>
          <w:kern w:val="0"/>
          <w:sz w:val="32"/>
          <w:szCs w:val="32"/>
        </w:rPr>
        <w:t>（二）项目绩效目标。</w:t>
      </w:r>
    </w:p>
    <w:p w14:paraId="1C52CCD6">
      <w:pPr>
        <w:keepNext w:val="0"/>
        <w:keepLines w:val="0"/>
        <w:pageBreakBefore w:val="0"/>
        <w:kinsoku/>
        <w:wordWrap/>
        <w:overflowPunct/>
        <w:topLinePunct w:val="0"/>
        <w:autoSpaceDE/>
        <w:autoSpaceDN/>
        <w:bidi w:val="0"/>
        <w:adjustRightInd/>
        <w:snapToGrid/>
        <w:spacing w:line="550" w:lineRule="exact"/>
        <w:ind w:firstLine="707" w:firstLineChars="221"/>
        <w:textAlignment w:val="auto"/>
        <w:rPr>
          <w:rFonts w:hint="eastAsia" w:ascii="楷体_GB2312" w:hAnsi="仿宋" w:eastAsia="楷体_GB2312"/>
          <w:sz w:val="32"/>
          <w:szCs w:val="32"/>
        </w:rPr>
      </w:pPr>
      <w:r>
        <w:rPr>
          <w:rFonts w:hint="eastAsia" w:ascii="楷体_GB2312" w:hAnsi="仿宋" w:eastAsia="楷体_GB2312"/>
          <w:sz w:val="32"/>
          <w:szCs w:val="32"/>
        </w:rPr>
        <w:t>此项经费的投入实施，可以更快更好推动职业教育发展，也能达到以下效果，主要是完善经费稳定投入机制、完善资助政策体系，进一步健全公平公正、多元投入、规范高效的职业教育国家资助政策。逐步建立职业院校助学金覆盖面和补助标准动态调整机制，有计划地支持特殊困难地区内初中毕业生到省(区、市)内外经济较发达地区接受职业教育，加大对农村和贫困地区职业教育支持力度，积极发展现代职业教育，为职业教育的发展起到很好效果。</w:t>
      </w:r>
    </w:p>
    <w:p w14:paraId="5830FD31">
      <w:pPr>
        <w:keepNext w:val="0"/>
        <w:keepLines w:val="0"/>
        <w:pageBreakBefore w:val="0"/>
        <w:widowControl/>
        <w:shd w:val="clear" w:color="auto" w:fill="FFFFFF"/>
        <w:kinsoku/>
        <w:wordWrap/>
        <w:overflowPunct/>
        <w:topLinePunct w:val="0"/>
        <w:autoSpaceDE/>
        <w:autoSpaceDN/>
        <w:bidi w:val="0"/>
        <w:adjustRightInd/>
        <w:snapToGrid/>
        <w:spacing w:line="550" w:lineRule="exact"/>
        <w:jc w:val="left"/>
        <w:textAlignment w:val="auto"/>
        <w:rPr>
          <w:rFonts w:hint="eastAsia" w:ascii="楷体_GB2312" w:hAnsi="宋体" w:eastAsia="楷体_GB2312" w:cs="宋体"/>
          <w:b/>
          <w:bCs/>
          <w:color w:val="000000"/>
          <w:spacing w:val="2"/>
          <w:kern w:val="0"/>
          <w:sz w:val="32"/>
          <w:szCs w:val="32"/>
        </w:rPr>
      </w:pPr>
      <w:r>
        <w:rPr>
          <w:rFonts w:hint="eastAsia" w:ascii="楷体_GB2312" w:hAnsi="宋体" w:eastAsia="楷体_GB2312" w:cs="宋体"/>
          <w:b/>
          <w:bCs/>
          <w:color w:val="000000"/>
          <w:spacing w:val="2"/>
          <w:kern w:val="0"/>
          <w:sz w:val="32"/>
          <w:szCs w:val="32"/>
        </w:rPr>
        <w:t>二、项目实施及管理情况</w:t>
      </w:r>
    </w:p>
    <w:p w14:paraId="38AEF2CA">
      <w:pPr>
        <w:keepNext w:val="0"/>
        <w:keepLines w:val="0"/>
        <w:pageBreakBefore w:val="0"/>
        <w:kinsoku/>
        <w:wordWrap/>
        <w:overflowPunct/>
        <w:topLinePunct w:val="0"/>
        <w:autoSpaceDE/>
        <w:autoSpaceDN/>
        <w:bidi w:val="0"/>
        <w:adjustRightInd/>
        <w:snapToGrid/>
        <w:spacing w:line="550" w:lineRule="exact"/>
        <w:textAlignment w:val="auto"/>
        <w:rPr>
          <w:rFonts w:hint="eastAsia" w:ascii="楷体_GB2312" w:hAnsi="仿宋" w:eastAsia="楷体_GB2312"/>
          <w:sz w:val="32"/>
          <w:szCs w:val="32"/>
        </w:rPr>
      </w:pPr>
      <w:r>
        <w:rPr>
          <w:rFonts w:hint="eastAsia" w:ascii="宋体" w:hAnsi="宋体" w:eastAsia="楷体_GB2312" w:cs="宋体"/>
          <w:b/>
          <w:bCs/>
          <w:color w:val="000000"/>
          <w:kern w:val="0"/>
          <w:sz w:val="32"/>
          <w:szCs w:val="32"/>
        </w:rPr>
        <w:t xml:space="preserve">     </w:t>
      </w:r>
      <w:r>
        <w:rPr>
          <w:rFonts w:hint="eastAsia" w:ascii="楷体_GB2312" w:hAnsi="仿宋" w:eastAsia="楷体_GB2312"/>
          <w:sz w:val="32"/>
          <w:szCs w:val="32"/>
        </w:rPr>
        <w:t>结合国家给予的每人每月200元的生活补助，加上县政府每人每月100元的生活补助，可以实现学生统一一天三顿在食堂就餐</w:t>
      </w:r>
      <w:r>
        <w:rPr>
          <w:rFonts w:hint="eastAsia" w:ascii="楷体_GB2312" w:hAnsi="仿宋" w:eastAsia="楷体_GB2312"/>
          <w:sz w:val="32"/>
          <w:szCs w:val="32"/>
          <w:lang w:eastAsia="zh-CN"/>
        </w:rPr>
        <w:t>的全部费用</w:t>
      </w:r>
      <w:r>
        <w:rPr>
          <w:rFonts w:hint="eastAsia" w:ascii="楷体_GB2312" w:hAnsi="仿宋" w:eastAsia="楷体_GB2312"/>
          <w:sz w:val="32"/>
          <w:szCs w:val="32"/>
        </w:rPr>
        <w:t>。</w:t>
      </w:r>
    </w:p>
    <w:p w14:paraId="15E84534">
      <w:pPr>
        <w:keepNext w:val="0"/>
        <w:keepLines w:val="0"/>
        <w:pageBreakBefore w:val="0"/>
        <w:widowControl/>
        <w:kinsoku/>
        <w:wordWrap/>
        <w:overflowPunct/>
        <w:topLinePunct w:val="0"/>
        <w:autoSpaceDE/>
        <w:autoSpaceDN/>
        <w:bidi w:val="0"/>
        <w:adjustRightInd/>
        <w:snapToGrid/>
        <w:spacing w:line="550" w:lineRule="exact"/>
        <w:jc w:val="left"/>
        <w:textAlignment w:val="auto"/>
        <w:rPr>
          <w:rFonts w:hint="eastAsia" w:ascii="楷体_GB2312" w:hAnsi="仿宋" w:eastAsia="楷体_GB2312"/>
          <w:sz w:val="32"/>
          <w:szCs w:val="32"/>
        </w:rPr>
      </w:pPr>
      <w:r>
        <w:rPr>
          <w:rFonts w:hint="eastAsia" w:ascii="楷体_GB2312" w:hAnsi="仿宋" w:eastAsia="楷体_GB2312"/>
          <w:sz w:val="32"/>
          <w:szCs w:val="32"/>
        </w:rPr>
        <w:t>（一）、实施工程中的管理</w:t>
      </w:r>
    </w:p>
    <w:p w14:paraId="1839BDD7">
      <w:pPr>
        <w:keepNext w:val="0"/>
        <w:keepLines w:val="0"/>
        <w:pageBreakBefore w:val="0"/>
        <w:widowControl/>
        <w:kinsoku/>
        <w:wordWrap/>
        <w:overflowPunct/>
        <w:topLinePunct w:val="0"/>
        <w:autoSpaceDE/>
        <w:autoSpaceDN/>
        <w:bidi w:val="0"/>
        <w:adjustRightInd/>
        <w:snapToGrid/>
        <w:spacing w:line="550" w:lineRule="exact"/>
        <w:ind w:firstLine="707" w:firstLineChars="221"/>
        <w:jc w:val="left"/>
        <w:textAlignment w:val="auto"/>
        <w:rPr>
          <w:rFonts w:hint="eastAsia" w:ascii="楷体_GB2312" w:hAnsi="仿宋" w:eastAsia="楷体_GB2312"/>
          <w:sz w:val="32"/>
          <w:szCs w:val="32"/>
        </w:rPr>
      </w:pPr>
      <w:r>
        <w:rPr>
          <w:rFonts w:hint="eastAsia" w:ascii="楷体_GB2312" w:hAnsi="仿宋" w:eastAsia="楷体_GB2312"/>
          <w:sz w:val="32"/>
          <w:szCs w:val="32"/>
        </w:rPr>
        <w:t>1建立伙食费收支帐目，实行民主理财</w:t>
      </w:r>
    </w:p>
    <w:p w14:paraId="6B3D7392">
      <w:pPr>
        <w:keepNext w:val="0"/>
        <w:keepLines w:val="0"/>
        <w:pageBreakBefore w:val="0"/>
        <w:widowControl/>
        <w:kinsoku/>
        <w:wordWrap/>
        <w:overflowPunct/>
        <w:topLinePunct w:val="0"/>
        <w:autoSpaceDE/>
        <w:autoSpaceDN/>
        <w:bidi w:val="0"/>
        <w:adjustRightInd/>
        <w:snapToGrid/>
        <w:spacing w:line="550" w:lineRule="exact"/>
        <w:ind w:firstLine="707" w:firstLineChars="221"/>
        <w:jc w:val="left"/>
        <w:textAlignment w:val="auto"/>
        <w:rPr>
          <w:rFonts w:hint="eastAsia" w:ascii="楷体_GB2312" w:hAnsi="仿宋" w:eastAsia="楷体_GB2312"/>
          <w:sz w:val="32"/>
          <w:szCs w:val="32"/>
        </w:rPr>
      </w:pPr>
      <w:r>
        <w:rPr>
          <w:rFonts w:hint="eastAsia" w:ascii="楷体_GB2312" w:hAnsi="仿宋" w:eastAsia="楷体_GB2312"/>
          <w:sz w:val="32"/>
          <w:szCs w:val="32"/>
        </w:rPr>
        <w:t>（1）.建立学生、家长、班主任教师参加的民主监督小组，对定期支付的伙食费能否用到饭菜质量上进行监督，形成常规管理，确保支出的费用用到食堂饭菜的保质保量上</w:t>
      </w:r>
    </w:p>
    <w:p w14:paraId="6022252A">
      <w:pPr>
        <w:keepNext w:val="0"/>
        <w:keepLines w:val="0"/>
        <w:pageBreakBefore w:val="0"/>
        <w:widowControl/>
        <w:kinsoku/>
        <w:wordWrap/>
        <w:overflowPunct/>
        <w:topLinePunct w:val="0"/>
        <w:autoSpaceDE/>
        <w:autoSpaceDN/>
        <w:bidi w:val="0"/>
        <w:adjustRightInd/>
        <w:snapToGrid/>
        <w:spacing w:line="530" w:lineRule="exact"/>
        <w:ind w:firstLine="707" w:firstLineChars="221"/>
        <w:jc w:val="left"/>
        <w:textAlignment w:val="auto"/>
        <w:rPr>
          <w:rFonts w:hint="eastAsia" w:ascii="楷体_GB2312" w:hAnsi="仿宋" w:eastAsia="楷体_GB2312"/>
          <w:sz w:val="32"/>
          <w:szCs w:val="32"/>
        </w:rPr>
      </w:pPr>
      <w:r>
        <w:rPr>
          <w:rFonts w:hint="eastAsia" w:ascii="楷体_GB2312" w:hAnsi="仿宋" w:eastAsia="楷体_GB2312"/>
          <w:sz w:val="32"/>
          <w:szCs w:val="32"/>
        </w:rPr>
        <w:t>（2）.本着学生及家长自愿的原则，建立食堂伙食费用托管协议，定期听取学生、家长对食堂管理的意见和建议，不断提高管理水平。</w:t>
      </w:r>
    </w:p>
    <w:p w14:paraId="004611A1">
      <w:pPr>
        <w:keepNext w:val="0"/>
        <w:keepLines w:val="0"/>
        <w:pageBreakBefore w:val="0"/>
        <w:widowControl/>
        <w:kinsoku/>
        <w:wordWrap/>
        <w:overflowPunct/>
        <w:topLinePunct w:val="0"/>
        <w:autoSpaceDE/>
        <w:autoSpaceDN/>
        <w:bidi w:val="0"/>
        <w:adjustRightInd/>
        <w:snapToGrid/>
        <w:spacing w:line="530" w:lineRule="exact"/>
        <w:ind w:firstLine="707" w:firstLineChars="221"/>
        <w:jc w:val="left"/>
        <w:textAlignment w:val="auto"/>
        <w:rPr>
          <w:rFonts w:hint="eastAsia" w:ascii="楷体_GB2312" w:hAnsi="仿宋" w:eastAsia="楷体_GB2312"/>
          <w:sz w:val="32"/>
          <w:szCs w:val="32"/>
        </w:rPr>
      </w:pPr>
      <w:r>
        <w:rPr>
          <w:rFonts w:hint="eastAsia" w:ascii="楷体_GB2312" w:hAnsi="仿宋" w:eastAsia="楷体_GB2312"/>
          <w:sz w:val="32"/>
          <w:szCs w:val="32"/>
        </w:rPr>
        <w:t>（3）.按每学期（或月）给学生结帐，结余的退给学生，不足的由学校垫资补上，并把总的结余情况进行公示。</w:t>
      </w:r>
    </w:p>
    <w:p w14:paraId="209E03F3">
      <w:pPr>
        <w:keepNext w:val="0"/>
        <w:keepLines w:val="0"/>
        <w:pageBreakBefore w:val="0"/>
        <w:widowControl/>
        <w:kinsoku/>
        <w:wordWrap/>
        <w:overflowPunct/>
        <w:topLinePunct w:val="0"/>
        <w:autoSpaceDE/>
        <w:autoSpaceDN/>
        <w:bidi w:val="0"/>
        <w:adjustRightInd/>
        <w:snapToGrid/>
        <w:spacing w:line="530" w:lineRule="exact"/>
        <w:ind w:firstLine="707" w:firstLineChars="221"/>
        <w:jc w:val="left"/>
        <w:textAlignment w:val="auto"/>
        <w:rPr>
          <w:rFonts w:hint="eastAsia" w:ascii="楷体_GB2312" w:hAnsi="仿宋" w:eastAsia="楷体_GB2312"/>
          <w:sz w:val="32"/>
          <w:szCs w:val="32"/>
        </w:rPr>
      </w:pPr>
      <w:r>
        <w:rPr>
          <w:rFonts w:hint="eastAsia" w:ascii="楷体_GB2312" w:hAnsi="仿宋" w:eastAsia="楷体_GB2312"/>
          <w:sz w:val="32"/>
          <w:szCs w:val="32"/>
        </w:rPr>
        <w:t>2、建立健全食堂管理制度。学校要根据食堂大小，配齐工作人员，增添必备的基础设施和设备，建立学校无盈利制度，在条件许可的情况下取消承包费用。教师用餐和管理人员用餐一律不准和学生用餐放在一起，防止学生利益受到侵占。</w:t>
      </w:r>
    </w:p>
    <w:p w14:paraId="00C7DC3E">
      <w:pPr>
        <w:keepNext w:val="0"/>
        <w:keepLines w:val="0"/>
        <w:pageBreakBefore w:val="0"/>
        <w:widowControl/>
        <w:kinsoku/>
        <w:wordWrap/>
        <w:overflowPunct/>
        <w:topLinePunct w:val="0"/>
        <w:autoSpaceDE/>
        <w:autoSpaceDN/>
        <w:bidi w:val="0"/>
        <w:adjustRightInd/>
        <w:snapToGrid/>
        <w:spacing w:line="530" w:lineRule="exact"/>
        <w:ind w:firstLine="707" w:firstLineChars="221"/>
        <w:jc w:val="left"/>
        <w:textAlignment w:val="auto"/>
        <w:rPr>
          <w:rFonts w:hint="eastAsia" w:ascii="楷体_GB2312" w:hAnsi="仿宋" w:eastAsia="楷体_GB2312"/>
          <w:sz w:val="32"/>
          <w:szCs w:val="32"/>
        </w:rPr>
      </w:pPr>
      <w:r>
        <w:rPr>
          <w:rFonts w:hint="eastAsia" w:ascii="楷体_GB2312" w:hAnsi="仿宋" w:eastAsia="楷体_GB2312"/>
          <w:sz w:val="32"/>
          <w:szCs w:val="32"/>
        </w:rPr>
        <w:t>3、学校校长要亲自负责食堂的管理工作</w:t>
      </w:r>
    </w:p>
    <w:p w14:paraId="6DB5C3CF">
      <w:pPr>
        <w:keepNext w:val="0"/>
        <w:keepLines w:val="0"/>
        <w:pageBreakBefore w:val="0"/>
        <w:widowControl/>
        <w:kinsoku/>
        <w:wordWrap/>
        <w:overflowPunct/>
        <w:topLinePunct w:val="0"/>
        <w:autoSpaceDE/>
        <w:autoSpaceDN/>
        <w:bidi w:val="0"/>
        <w:adjustRightInd/>
        <w:snapToGrid/>
        <w:spacing w:line="530" w:lineRule="exact"/>
        <w:ind w:firstLine="707" w:firstLineChars="221"/>
        <w:jc w:val="left"/>
        <w:textAlignment w:val="auto"/>
        <w:rPr>
          <w:rFonts w:hint="eastAsia" w:ascii="楷体_GB2312" w:hAnsi="仿宋" w:eastAsia="楷体_GB2312"/>
          <w:sz w:val="32"/>
          <w:szCs w:val="32"/>
        </w:rPr>
      </w:pPr>
      <w:r>
        <w:rPr>
          <w:rFonts w:hint="eastAsia" w:ascii="楷体_GB2312" w:hAnsi="仿宋" w:eastAsia="楷体_GB2312"/>
          <w:sz w:val="32"/>
          <w:szCs w:val="32"/>
        </w:rPr>
        <w:t>（1）.把后勤建设放在优先发展地位，不断增加食堂基础设备，使后勤管理更好地服务于教学。</w:t>
      </w:r>
    </w:p>
    <w:p w14:paraId="25568803">
      <w:pPr>
        <w:keepNext w:val="0"/>
        <w:keepLines w:val="0"/>
        <w:pageBreakBefore w:val="0"/>
        <w:kinsoku/>
        <w:wordWrap/>
        <w:overflowPunct/>
        <w:topLinePunct w:val="0"/>
        <w:autoSpaceDE/>
        <w:autoSpaceDN/>
        <w:bidi w:val="0"/>
        <w:adjustRightInd/>
        <w:snapToGrid/>
        <w:spacing w:line="53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（2）.校长要深入食堂管理第一线，了解矛盾，随时化解矛盾，推动食堂管理制度化、规范化。</w:t>
      </w:r>
    </w:p>
    <w:p w14:paraId="3E263602">
      <w:pPr>
        <w:keepNext w:val="0"/>
        <w:keepLines w:val="0"/>
        <w:pageBreakBefore w:val="0"/>
        <w:widowControl/>
        <w:shd w:val="clear" w:color="auto" w:fill="FFFFFF"/>
        <w:kinsoku/>
        <w:wordWrap/>
        <w:overflowPunct/>
        <w:topLinePunct w:val="0"/>
        <w:autoSpaceDE/>
        <w:autoSpaceDN/>
        <w:bidi w:val="0"/>
        <w:adjustRightInd/>
        <w:snapToGrid/>
        <w:spacing w:line="530" w:lineRule="exact"/>
        <w:jc w:val="left"/>
        <w:textAlignment w:val="auto"/>
        <w:rPr>
          <w:rFonts w:hint="eastAsia" w:ascii="楷体_GB2312" w:hAnsi="宋体" w:eastAsia="楷体_GB2312" w:cs="宋体"/>
          <w:b/>
          <w:bCs/>
          <w:color w:val="000000"/>
          <w:spacing w:val="4"/>
          <w:kern w:val="0"/>
          <w:sz w:val="32"/>
          <w:szCs w:val="32"/>
        </w:rPr>
      </w:pPr>
      <w:r>
        <w:rPr>
          <w:rFonts w:hint="eastAsia" w:ascii="楷体_GB2312" w:hAnsi="宋体" w:eastAsia="楷体_GB2312" w:cs="宋体"/>
          <w:b/>
          <w:bCs/>
          <w:color w:val="000000"/>
          <w:spacing w:val="4"/>
          <w:kern w:val="0"/>
          <w:sz w:val="32"/>
          <w:szCs w:val="32"/>
        </w:rPr>
        <w:t>三、项目效益情况</w:t>
      </w:r>
    </w:p>
    <w:p w14:paraId="6B3F300F">
      <w:pPr>
        <w:keepNext w:val="0"/>
        <w:keepLines w:val="0"/>
        <w:pageBreakBefore w:val="0"/>
        <w:widowControl/>
        <w:shd w:val="clear" w:color="auto" w:fill="FFFFFF"/>
        <w:kinsoku/>
        <w:wordWrap/>
        <w:overflowPunct/>
        <w:topLinePunct w:val="0"/>
        <w:autoSpaceDE/>
        <w:autoSpaceDN/>
        <w:bidi w:val="0"/>
        <w:adjustRightInd/>
        <w:snapToGrid/>
        <w:spacing w:line="530" w:lineRule="exact"/>
        <w:jc w:val="left"/>
        <w:textAlignment w:val="auto"/>
        <w:rPr>
          <w:rFonts w:hint="eastAsia" w:ascii="楷体_GB2312" w:hAnsi="仿宋" w:eastAsia="楷体_GB2312"/>
          <w:sz w:val="32"/>
          <w:szCs w:val="32"/>
        </w:rPr>
      </w:pPr>
      <w:r>
        <w:rPr>
          <w:rFonts w:hint="eastAsia" w:ascii="宋体" w:hAnsi="宋体" w:eastAsia="楷体_GB2312" w:cs="宋体"/>
          <w:b/>
          <w:bCs/>
          <w:color w:val="000000"/>
          <w:kern w:val="0"/>
          <w:sz w:val="32"/>
          <w:szCs w:val="32"/>
        </w:rPr>
        <w:t> </w:t>
      </w:r>
      <w:r>
        <w:rPr>
          <w:rFonts w:hint="eastAsia" w:ascii="楷体_GB2312" w:hAnsi="宋体" w:eastAsia="楷体_GB2312" w:cs="宋体"/>
          <w:b/>
          <w:bCs/>
          <w:color w:val="000000"/>
          <w:kern w:val="0"/>
          <w:sz w:val="32"/>
          <w:szCs w:val="32"/>
        </w:rPr>
        <w:t xml:space="preserve">  </w:t>
      </w:r>
      <w:r>
        <w:rPr>
          <w:rFonts w:hint="eastAsia" w:ascii="楷体_GB2312" w:hAnsi="仿宋" w:eastAsia="楷体_GB2312"/>
          <w:sz w:val="32"/>
          <w:szCs w:val="32"/>
        </w:rPr>
        <w:t>可以解决学生就近入学问题，给盐源县初中毕业生找到一条好的发展道路，为盐源职业教育发展做好学生基础。</w:t>
      </w:r>
    </w:p>
    <w:p w14:paraId="7AE17B7E">
      <w:pPr>
        <w:keepNext w:val="0"/>
        <w:keepLines w:val="0"/>
        <w:pageBreakBefore w:val="0"/>
        <w:widowControl/>
        <w:shd w:val="clear" w:color="auto" w:fill="FFFFFF"/>
        <w:kinsoku/>
        <w:wordWrap/>
        <w:overflowPunct/>
        <w:topLinePunct w:val="0"/>
        <w:autoSpaceDE/>
        <w:autoSpaceDN/>
        <w:bidi w:val="0"/>
        <w:adjustRightInd/>
        <w:snapToGrid/>
        <w:spacing w:line="530" w:lineRule="exact"/>
        <w:jc w:val="left"/>
        <w:textAlignment w:val="auto"/>
        <w:rPr>
          <w:rFonts w:hint="eastAsia" w:ascii="楷体_GB2312" w:hAnsi="宋体" w:eastAsia="楷体_GB2312" w:cs="宋体"/>
          <w:b/>
          <w:bCs/>
          <w:color w:val="000000"/>
          <w:spacing w:val="4"/>
          <w:kern w:val="0"/>
          <w:sz w:val="32"/>
          <w:szCs w:val="32"/>
        </w:rPr>
      </w:pPr>
      <w:r>
        <w:rPr>
          <w:rFonts w:hint="eastAsia" w:ascii="楷体_GB2312" w:hAnsi="宋体" w:eastAsia="楷体_GB2312" w:cs="宋体"/>
          <w:b/>
          <w:bCs/>
          <w:color w:val="000000"/>
          <w:spacing w:val="4"/>
          <w:kern w:val="0"/>
          <w:sz w:val="32"/>
          <w:szCs w:val="32"/>
        </w:rPr>
        <w:t>四、问题及建议</w:t>
      </w:r>
    </w:p>
    <w:p w14:paraId="660B294D">
      <w:pPr>
        <w:keepNext w:val="0"/>
        <w:keepLines w:val="0"/>
        <w:pageBreakBefore w:val="0"/>
        <w:widowControl/>
        <w:shd w:val="clear" w:color="auto" w:fill="FFFFFF"/>
        <w:kinsoku/>
        <w:wordWrap/>
        <w:overflowPunct/>
        <w:topLinePunct w:val="0"/>
        <w:autoSpaceDE/>
        <w:autoSpaceDN/>
        <w:bidi w:val="0"/>
        <w:adjustRightInd/>
        <w:snapToGrid/>
        <w:spacing w:line="530" w:lineRule="exact"/>
        <w:jc w:val="left"/>
        <w:textAlignment w:val="auto"/>
        <w:rPr>
          <w:rFonts w:hint="eastAsia" w:ascii="楷体_GB2312" w:hAnsi="仿宋" w:eastAsia="楷体_GB2312"/>
          <w:sz w:val="32"/>
          <w:szCs w:val="32"/>
          <w:lang w:val="zh-CN"/>
        </w:rPr>
      </w:pPr>
      <w:r>
        <w:rPr>
          <w:rFonts w:hint="eastAsia" w:ascii="楷体_GB2312" w:hAnsi="仿宋" w:eastAsia="楷体_GB2312"/>
          <w:sz w:val="32"/>
          <w:szCs w:val="32"/>
          <w:lang w:val="zh-CN"/>
        </w:rPr>
        <w:t>（一）存在的问题。</w:t>
      </w:r>
    </w:p>
    <w:p w14:paraId="78F45CBB">
      <w:pPr>
        <w:keepNext w:val="0"/>
        <w:keepLines w:val="0"/>
        <w:pageBreakBefore w:val="0"/>
        <w:widowControl/>
        <w:shd w:val="clear" w:color="auto" w:fill="FFFFFF"/>
        <w:kinsoku/>
        <w:wordWrap/>
        <w:overflowPunct/>
        <w:topLinePunct w:val="0"/>
        <w:autoSpaceDE/>
        <w:autoSpaceDN/>
        <w:bidi w:val="0"/>
        <w:adjustRightInd/>
        <w:snapToGrid/>
        <w:spacing w:line="530" w:lineRule="exact"/>
        <w:jc w:val="left"/>
        <w:textAlignment w:val="auto"/>
        <w:rPr>
          <w:rFonts w:hint="default" w:ascii="楷体_GB2312" w:hAnsi="仿宋" w:eastAsia="楷体_GB2312"/>
          <w:sz w:val="32"/>
          <w:szCs w:val="32"/>
          <w:lang w:val="en-US" w:eastAsia="zh-CN"/>
        </w:rPr>
      </w:pPr>
      <w:r>
        <w:rPr>
          <w:rFonts w:hint="eastAsia" w:ascii="楷体_GB2312" w:hAnsi="仿宋" w:eastAsia="楷体_GB2312"/>
          <w:sz w:val="32"/>
          <w:szCs w:val="32"/>
          <w:lang w:val="en-US" w:eastAsia="zh-CN"/>
        </w:rPr>
        <w:t xml:space="preserve">    年初预算数跟全年执行数有一定的差距，主要为每的的招生学生数有不确定性，只能相对多估计一点，力求合理。</w:t>
      </w:r>
    </w:p>
    <w:p w14:paraId="6A090392">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line="530" w:lineRule="exact"/>
        <w:ind w:left="1155" w:leftChars="0" w:hanging="1080" w:firstLineChars="0"/>
        <w:jc w:val="left"/>
        <w:textAlignment w:val="auto"/>
        <w:rPr>
          <w:rFonts w:hint="eastAsia" w:ascii="楷体_GB2312" w:hAnsi="仿宋" w:eastAsia="楷体_GB2312"/>
          <w:sz w:val="32"/>
          <w:szCs w:val="32"/>
          <w:lang w:val="zh-CN"/>
        </w:rPr>
      </w:pPr>
      <w:r>
        <w:rPr>
          <w:rFonts w:hint="eastAsia" w:ascii="楷体_GB2312" w:hAnsi="仿宋" w:eastAsia="楷体_GB2312"/>
          <w:sz w:val="32"/>
          <w:szCs w:val="32"/>
          <w:lang w:val="zh-CN"/>
        </w:rPr>
        <w:t>相关建议。</w:t>
      </w:r>
    </w:p>
    <w:p w14:paraId="681C0E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30" w:lineRule="exact"/>
        <w:ind w:left="75" w:leftChars="0" w:firstLine="1280" w:firstLineChars="400"/>
        <w:jc w:val="left"/>
        <w:textAlignment w:val="auto"/>
        <w:rPr>
          <w:rFonts w:hint="eastAsia" w:ascii="楷体_GB2312" w:hAnsi="仿宋" w:eastAsia="楷体_GB2312"/>
          <w:sz w:val="32"/>
          <w:szCs w:val="32"/>
          <w:lang w:val="zh-CN"/>
        </w:rPr>
      </w:pPr>
      <w:r>
        <w:rPr>
          <w:rFonts w:hint="eastAsia" w:ascii="楷体_GB2312" w:hAnsi="仿宋" w:eastAsia="楷体_GB2312"/>
          <w:sz w:val="32"/>
          <w:szCs w:val="32"/>
          <w:lang w:val="zh-CN"/>
        </w:rPr>
        <w:t>无</w:t>
      </w:r>
    </w:p>
    <w:p w14:paraId="268FD54A">
      <w:pPr>
        <w:keepNext w:val="0"/>
        <w:keepLines w:val="0"/>
        <w:pageBreakBefore w:val="0"/>
        <w:widowControl/>
        <w:shd w:val="clear" w:color="auto" w:fill="FFFFFF"/>
        <w:kinsoku/>
        <w:wordWrap/>
        <w:overflowPunct/>
        <w:topLinePunct w:val="0"/>
        <w:autoSpaceDE/>
        <w:autoSpaceDN/>
        <w:bidi w:val="0"/>
        <w:adjustRightInd/>
        <w:snapToGrid/>
        <w:spacing w:line="530" w:lineRule="exact"/>
        <w:jc w:val="left"/>
        <w:textAlignment w:val="auto"/>
        <w:rPr>
          <w:rFonts w:hint="eastAsia" w:ascii="楷体_GB2312" w:hAnsi="宋体" w:eastAsia="楷体_GB2312" w:cs="宋体"/>
          <w:color w:val="000000"/>
          <w:spacing w:val="-8"/>
          <w:kern w:val="0"/>
          <w:sz w:val="32"/>
          <w:szCs w:val="32"/>
          <w:lang w:eastAsia="zh-CN"/>
        </w:rPr>
      </w:pPr>
      <w:r>
        <w:rPr>
          <w:rFonts w:hint="eastAsia" w:ascii="宋体" w:hAnsi="宋体" w:eastAsia="楷体_GB2312" w:cs="宋体"/>
          <w:color w:val="000000"/>
          <w:kern w:val="0"/>
          <w:sz w:val="32"/>
          <w:szCs w:val="32"/>
        </w:rPr>
        <w:t xml:space="preserve">                           </w:t>
      </w:r>
      <w:r>
        <w:rPr>
          <w:rFonts w:hint="eastAsia" w:ascii="楷体_GB2312" w:hAnsi="宋体" w:eastAsia="楷体_GB2312" w:cs="宋体"/>
          <w:color w:val="000000"/>
          <w:spacing w:val="-8"/>
          <w:kern w:val="0"/>
          <w:sz w:val="32"/>
          <w:szCs w:val="32"/>
        </w:rPr>
        <w:t>盐源县职业</w:t>
      </w:r>
      <w:r>
        <w:rPr>
          <w:rFonts w:hint="eastAsia" w:ascii="楷体_GB2312" w:hAnsi="宋体" w:eastAsia="楷体_GB2312" w:cs="宋体"/>
          <w:color w:val="000000"/>
          <w:spacing w:val="-8"/>
          <w:kern w:val="0"/>
          <w:sz w:val="32"/>
          <w:szCs w:val="32"/>
          <w:lang w:eastAsia="zh-CN"/>
        </w:rPr>
        <w:t>技术</w:t>
      </w:r>
      <w:r>
        <w:rPr>
          <w:rFonts w:hint="eastAsia" w:ascii="楷体_GB2312" w:hAnsi="宋体" w:eastAsia="楷体_GB2312" w:cs="宋体"/>
          <w:color w:val="000000"/>
          <w:spacing w:val="-8"/>
          <w:kern w:val="0"/>
          <w:sz w:val="32"/>
          <w:szCs w:val="32"/>
        </w:rPr>
        <w:t>中学</w:t>
      </w:r>
      <w:r>
        <w:rPr>
          <w:rFonts w:hint="eastAsia" w:ascii="楷体_GB2312" w:hAnsi="宋体" w:eastAsia="楷体_GB2312" w:cs="宋体"/>
          <w:color w:val="000000"/>
          <w:spacing w:val="-8"/>
          <w:kern w:val="0"/>
          <w:sz w:val="32"/>
          <w:szCs w:val="32"/>
          <w:lang w:eastAsia="zh-CN"/>
        </w:rPr>
        <w:t>校</w:t>
      </w:r>
    </w:p>
    <w:p w14:paraId="628CF9F2">
      <w:pPr>
        <w:keepNext w:val="0"/>
        <w:keepLines w:val="0"/>
        <w:pageBreakBefore w:val="0"/>
        <w:widowControl/>
        <w:shd w:val="clear" w:color="auto" w:fill="FFFFFF"/>
        <w:kinsoku/>
        <w:wordWrap/>
        <w:overflowPunct/>
        <w:topLinePunct w:val="0"/>
        <w:autoSpaceDE/>
        <w:autoSpaceDN/>
        <w:bidi w:val="0"/>
        <w:adjustRightInd/>
        <w:snapToGrid/>
        <w:spacing w:line="550" w:lineRule="exact"/>
        <w:jc w:val="left"/>
        <w:textAlignment w:val="auto"/>
        <w:rPr>
          <w:rFonts w:hint="eastAsia" w:ascii="楷体_GB2312" w:hAnsi="宋体" w:eastAsia="楷体_GB2312" w:cs="宋体"/>
          <w:color w:val="000000"/>
          <w:kern w:val="0"/>
          <w:sz w:val="32"/>
          <w:szCs w:val="32"/>
        </w:rPr>
      </w:pPr>
      <w:r>
        <w:rPr>
          <w:rFonts w:hint="eastAsia" w:ascii="宋体" w:hAnsi="宋体" w:eastAsia="楷体_GB2312" w:cs="宋体"/>
          <w:color w:val="000000"/>
          <w:kern w:val="0"/>
          <w:sz w:val="32"/>
          <w:szCs w:val="32"/>
        </w:rPr>
        <w:t xml:space="preserve">                          </w:t>
      </w:r>
      <w:r>
        <w:rPr>
          <w:rFonts w:hint="eastAsia" w:ascii="宋体" w:hAnsi="宋体" w:eastAsia="楷体_GB2312" w:cs="宋体"/>
          <w:color w:val="000000"/>
          <w:kern w:val="0"/>
          <w:sz w:val="32"/>
          <w:szCs w:val="32"/>
          <w:lang w:val="en-US" w:eastAsia="zh-CN"/>
        </w:rPr>
        <w:t xml:space="preserve">    </w:t>
      </w:r>
      <w:r>
        <w:rPr>
          <w:rFonts w:hint="eastAsia" w:ascii="楷体_GB2312" w:hAnsi="宋体" w:eastAsia="楷体_GB2312" w:cs="宋体"/>
          <w:color w:val="000000"/>
          <w:kern w:val="0"/>
          <w:sz w:val="32"/>
          <w:szCs w:val="32"/>
          <w:lang w:val="en-US" w:eastAsia="zh-CN"/>
        </w:rPr>
        <w:t>2023</w:t>
      </w:r>
      <w:r>
        <w:rPr>
          <w:rFonts w:hint="eastAsia" w:ascii="楷体_GB2312" w:hAnsi="宋体" w:eastAsia="楷体_GB2312" w:cs="宋体"/>
          <w:color w:val="000000"/>
          <w:kern w:val="0"/>
          <w:sz w:val="32"/>
          <w:szCs w:val="32"/>
        </w:rPr>
        <w:t>年</w:t>
      </w:r>
      <w:r>
        <w:rPr>
          <w:rFonts w:hint="eastAsia" w:ascii="楷体_GB2312" w:hAnsi="宋体" w:eastAsia="楷体_GB2312" w:cs="宋体"/>
          <w:color w:val="000000"/>
          <w:kern w:val="0"/>
          <w:sz w:val="32"/>
          <w:szCs w:val="32"/>
          <w:lang w:val="en-US" w:eastAsia="zh-CN"/>
        </w:rPr>
        <w:t>12</w:t>
      </w:r>
      <w:r>
        <w:rPr>
          <w:rFonts w:hint="eastAsia" w:ascii="楷体_GB2312" w:hAnsi="宋体" w:eastAsia="楷体_GB2312" w:cs="宋体"/>
          <w:color w:val="000000"/>
          <w:kern w:val="0"/>
          <w:sz w:val="32"/>
          <w:szCs w:val="32"/>
        </w:rPr>
        <w:t>月</w:t>
      </w:r>
      <w:r>
        <w:rPr>
          <w:rFonts w:hint="eastAsia" w:ascii="楷体_GB2312" w:hAnsi="宋体" w:eastAsia="楷体_GB2312" w:cs="宋体"/>
          <w:color w:val="000000"/>
          <w:kern w:val="0"/>
          <w:sz w:val="32"/>
          <w:szCs w:val="32"/>
          <w:lang w:val="en-US" w:eastAsia="zh-CN"/>
        </w:rPr>
        <w:t>31</w:t>
      </w:r>
      <w:r>
        <w:rPr>
          <w:rFonts w:hint="eastAsia" w:ascii="楷体_GB2312" w:hAnsi="宋体" w:eastAsia="楷体_GB2312" w:cs="宋体"/>
          <w:color w:val="000000"/>
          <w:kern w:val="0"/>
          <w:sz w:val="32"/>
          <w:szCs w:val="32"/>
        </w:rPr>
        <w:t>日</w:t>
      </w:r>
    </w:p>
    <w:p w14:paraId="15C5486B">
      <w:pPr>
        <w:pStyle w:val="2"/>
        <w:spacing w:before="93"/>
        <w:rPr>
          <w:rFonts w:hAnsi="Calibri" w:cs="仿宋"/>
          <w:sz w:val="32"/>
          <w:szCs w:val="32"/>
        </w:rPr>
      </w:pPr>
    </w:p>
    <w:p w14:paraId="4CD89EB8">
      <w:pPr>
        <w:pStyle w:val="2"/>
        <w:spacing w:before="93"/>
        <w:rPr>
          <w:rFonts w:hAnsi="Calibri" w:cs="仿宋"/>
          <w:sz w:val="32"/>
          <w:szCs w:val="32"/>
        </w:rPr>
      </w:pPr>
    </w:p>
    <w:p w14:paraId="6FD8C05A">
      <w:pPr>
        <w:pStyle w:val="2"/>
        <w:spacing w:before="93"/>
        <w:rPr>
          <w:rFonts w:hAnsi="Calibri" w:cs="仿宋"/>
          <w:sz w:val="32"/>
          <w:szCs w:val="32"/>
        </w:rPr>
      </w:pPr>
    </w:p>
    <w:p w14:paraId="12745A60">
      <w:pPr>
        <w:pStyle w:val="2"/>
        <w:spacing w:before="93"/>
        <w:rPr>
          <w:rFonts w:hAnsi="Calibri" w:cs="仿宋"/>
          <w:sz w:val="32"/>
          <w:szCs w:val="32"/>
        </w:rPr>
      </w:pPr>
    </w:p>
    <w:p w14:paraId="27F3D00D">
      <w:pPr>
        <w:pStyle w:val="2"/>
        <w:spacing w:before="93"/>
        <w:rPr>
          <w:rFonts w:hAnsi="Calibri" w:cs="仿宋"/>
          <w:sz w:val="32"/>
          <w:szCs w:val="32"/>
        </w:rPr>
      </w:pPr>
    </w:p>
    <w:p w14:paraId="28FD1A03">
      <w:pPr>
        <w:pStyle w:val="2"/>
        <w:spacing w:before="93"/>
        <w:rPr>
          <w:rFonts w:hAnsi="Calibri" w:cs="仿宋"/>
          <w:sz w:val="32"/>
          <w:szCs w:val="32"/>
        </w:rPr>
      </w:pPr>
    </w:p>
    <w:p w14:paraId="6CAD37B1">
      <w:pPr>
        <w:pStyle w:val="2"/>
        <w:spacing w:before="93"/>
        <w:rPr>
          <w:rFonts w:hAnsi="Calibri" w:cs="仿宋"/>
          <w:sz w:val="32"/>
          <w:szCs w:val="32"/>
        </w:rPr>
      </w:pPr>
    </w:p>
    <w:p w14:paraId="4DF0A181">
      <w:pPr>
        <w:pStyle w:val="2"/>
        <w:spacing w:before="93"/>
        <w:rPr>
          <w:rFonts w:hAnsi="Calibri" w:cs="仿宋"/>
          <w:sz w:val="32"/>
          <w:szCs w:val="32"/>
        </w:rPr>
      </w:pPr>
    </w:p>
    <w:p w14:paraId="7CE04941">
      <w:pPr>
        <w:pStyle w:val="2"/>
        <w:spacing w:before="93"/>
        <w:rPr>
          <w:rFonts w:hAnsi="Calibri" w:cs="仿宋"/>
          <w:sz w:val="32"/>
          <w:szCs w:val="32"/>
        </w:rPr>
      </w:pPr>
    </w:p>
    <w:p w14:paraId="4EF82452">
      <w:pPr>
        <w:pStyle w:val="2"/>
        <w:spacing w:before="93"/>
        <w:rPr>
          <w:rFonts w:hAnsi="Calibri" w:cs="仿宋"/>
          <w:sz w:val="32"/>
          <w:szCs w:val="32"/>
        </w:rPr>
      </w:pPr>
    </w:p>
    <w:p w14:paraId="4705F1EC">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2"/>
      <w:bookmarkEnd w:id="53"/>
      <w:bookmarkStart w:id="54" w:name="_Toc15396619"/>
    </w:p>
    <w:p w14:paraId="31DDB3F1">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14:paraId="6DFB8778">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14:paraId="0E90BAA3">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14:paraId="0849701F">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14:paraId="01BD1D80">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14:paraId="20D39560">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14:paraId="129584AA">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14:paraId="6E4F0FFE">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14:paraId="0ABCF31D">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14:paraId="1C491F85">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11DA7036">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3414B569">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14:paraId="47ACFF91">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D4B052D">
        <w:pPr>
          <w:pStyle w:val="9"/>
          <w:jc w:val="center"/>
        </w:pPr>
        <w:r>
          <w:fldChar w:fldCharType="begin"/>
        </w:r>
        <w:r>
          <w:instrText xml:space="preserve">PAGE   \* MERGEFORMAT</w:instrText>
        </w:r>
        <w:r>
          <w:fldChar w:fldCharType="separate"/>
        </w:r>
        <w:r>
          <w:rPr>
            <w:lang w:val="zh-CN"/>
          </w:rPr>
          <w:t>15</w:t>
        </w:r>
        <w:r>
          <w:fldChar w:fldCharType="end"/>
        </w:r>
      </w:p>
    </w:sdtContent>
  </w:sdt>
  <w:p w14:paraId="377DAB5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241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4A822A5"/>
    <w:multiLevelType w:val="multilevel"/>
    <w:tmpl w:val="14A822A5"/>
    <w:lvl w:ilvl="0" w:tentative="0">
      <w:start w:val="1"/>
      <w:numFmt w:val="japaneseCounting"/>
      <w:lvlText w:val="（%1）"/>
      <w:lvlJc w:val="left"/>
      <w:pPr>
        <w:tabs>
          <w:tab w:val="left" w:pos="1155"/>
        </w:tabs>
        <w:ind w:left="1155" w:hanging="1080"/>
      </w:pPr>
      <w:rPr>
        <w:rFonts w:hint="default"/>
      </w:rPr>
    </w:lvl>
    <w:lvl w:ilvl="1" w:tentative="0">
      <w:start w:val="1"/>
      <w:numFmt w:val="lowerLetter"/>
      <w:lvlText w:val="%2)"/>
      <w:lvlJc w:val="left"/>
      <w:pPr>
        <w:tabs>
          <w:tab w:val="left" w:pos="915"/>
        </w:tabs>
        <w:ind w:left="915" w:hanging="420"/>
      </w:pPr>
    </w:lvl>
    <w:lvl w:ilvl="2" w:tentative="0">
      <w:start w:val="1"/>
      <w:numFmt w:val="lowerRoman"/>
      <w:lvlText w:val="%3."/>
      <w:lvlJc w:val="right"/>
      <w:pPr>
        <w:tabs>
          <w:tab w:val="left" w:pos="1335"/>
        </w:tabs>
        <w:ind w:left="1335" w:hanging="420"/>
      </w:pPr>
    </w:lvl>
    <w:lvl w:ilvl="3" w:tentative="0">
      <w:start w:val="1"/>
      <w:numFmt w:val="decimal"/>
      <w:lvlText w:val="%4."/>
      <w:lvlJc w:val="left"/>
      <w:pPr>
        <w:tabs>
          <w:tab w:val="left" w:pos="1755"/>
        </w:tabs>
        <w:ind w:left="1755" w:hanging="420"/>
      </w:pPr>
    </w:lvl>
    <w:lvl w:ilvl="4" w:tentative="0">
      <w:start w:val="1"/>
      <w:numFmt w:val="lowerLetter"/>
      <w:lvlText w:val="%5)"/>
      <w:lvlJc w:val="left"/>
      <w:pPr>
        <w:tabs>
          <w:tab w:val="left" w:pos="2175"/>
        </w:tabs>
        <w:ind w:left="2175" w:hanging="420"/>
      </w:pPr>
    </w:lvl>
    <w:lvl w:ilvl="5" w:tentative="0">
      <w:start w:val="1"/>
      <w:numFmt w:val="lowerRoman"/>
      <w:lvlText w:val="%6."/>
      <w:lvlJc w:val="right"/>
      <w:pPr>
        <w:tabs>
          <w:tab w:val="left" w:pos="2595"/>
        </w:tabs>
        <w:ind w:left="2595" w:hanging="420"/>
      </w:pPr>
    </w:lvl>
    <w:lvl w:ilvl="6" w:tentative="0">
      <w:start w:val="1"/>
      <w:numFmt w:val="decimal"/>
      <w:lvlText w:val="%7."/>
      <w:lvlJc w:val="left"/>
      <w:pPr>
        <w:tabs>
          <w:tab w:val="left" w:pos="3015"/>
        </w:tabs>
        <w:ind w:left="3015" w:hanging="420"/>
      </w:pPr>
    </w:lvl>
    <w:lvl w:ilvl="7" w:tentative="0">
      <w:start w:val="1"/>
      <w:numFmt w:val="lowerLetter"/>
      <w:lvlText w:val="%8)"/>
      <w:lvlJc w:val="left"/>
      <w:pPr>
        <w:tabs>
          <w:tab w:val="left" w:pos="3435"/>
        </w:tabs>
        <w:ind w:left="3435" w:hanging="420"/>
      </w:pPr>
    </w:lvl>
    <w:lvl w:ilvl="8" w:tentative="0">
      <w:start w:val="1"/>
      <w:numFmt w:val="lowerRoman"/>
      <w:lvlText w:val="%9."/>
      <w:lvlJc w:val="right"/>
      <w:pPr>
        <w:tabs>
          <w:tab w:val="left" w:pos="3855"/>
        </w:tabs>
        <w:ind w:left="3855" w:hanging="420"/>
      </w:pPr>
    </w:lvl>
  </w:abstractNum>
  <w:abstractNum w:abstractNumId="4">
    <w:nsid w:val="328264C2"/>
    <w:multiLevelType w:val="singleLevel"/>
    <w:tmpl w:val="328264C2"/>
    <w:lvl w:ilvl="0" w:tentative="0">
      <w:start w:val="1"/>
      <w:numFmt w:val="decimal"/>
      <w:suff w:val="nothing"/>
      <w:lvlText w:val="（%1）"/>
      <w:lvlJc w:val="left"/>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abstractNum w:abstractNumId="6">
    <w:nsid w:val="3E794925"/>
    <w:multiLevelType w:val="singleLevel"/>
    <w:tmpl w:val="3E794925"/>
    <w:lvl w:ilvl="0" w:tentative="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ZmNjMzIyMWIxZDFhMGQ5MTI4ZmJkOWI3NGNlYW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B6E95"/>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8015F3F"/>
    <w:rsid w:val="18F335B2"/>
    <w:rsid w:val="1BE8440E"/>
    <w:rsid w:val="1CDD1E5A"/>
    <w:rsid w:val="1D155CEE"/>
    <w:rsid w:val="1FDBBF84"/>
    <w:rsid w:val="20F57F95"/>
    <w:rsid w:val="218D2B42"/>
    <w:rsid w:val="240371BF"/>
    <w:rsid w:val="25711CC6"/>
    <w:rsid w:val="25C741E6"/>
    <w:rsid w:val="276F80C0"/>
    <w:rsid w:val="27756766"/>
    <w:rsid w:val="27842671"/>
    <w:rsid w:val="29FD04D3"/>
    <w:rsid w:val="2A1742B9"/>
    <w:rsid w:val="2ABE7A3E"/>
    <w:rsid w:val="2AFF09B6"/>
    <w:rsid w:val="2CA234A8"/>
    <w:rsid w:val="2EFA178C"/>
    <w:rsid w:val="2EFDF86C"/>
    <w:rsid w:val="2F9D17E1"/>
    <w:rsid w:val="30B46D73"/>
    <w:rsid w:val="319F7F4E"/>
    <w:rsid w:val="3355354A"/>
    <w:rsid w:val="34FC724E"/>
    <w:rsid w:val="356A28F1"/>
    <w:rsid w:val="357C035A"/>
    <w:rsid w:val="368E000D"/>
    <w:rsid w:val="383D272C"/>
    <w:rsid w:val="39AE70AB"/>
    <w:rsid w:val="3A4DCE41"/>
    <w:rsid w:val="3BCB56FA"/>
    <w:rsid w:val="3C0C0783"/>
    <w:rsid w:val="3C4D7AD7"/>
    <w:rsid w:val="3EE7C2F4"/>
    <w:rsid w:val="3F371B56"/>
    <w:rsid w:val="3F792ED8"/>
    <w:rsid w:val="3F9F3A96"/>
    <w:rsid w:val="3FECA4B2"/>
    <w:rsid w:val="3FF58C48"/>
    <w:rsid w:val="42FF6694"/>
    <w:rsid w:val="44CC1C30"/>
    <w:rsid w:val="48BF60AB"/>
    <w:rsid w:val="493C27E9"/>
    <w:rsid w:val="496F39ED"/>
    <w:rsid w:val="49FF41D3"/>
    <w:rsid w:val="4BE068DB"/>
    <w:rsid w:val="4BF6002B"/>
    <w:rsid w:val="4BFFC6BE"/>
    <w:rsid w:val="4ECE2238"/>
    <w:rsid w:val="4EDF000D"/>
    <w:rsid w:val="51DB4B86"/>
    <w:rsid w:val="51F64DB0"/>
    <w:rsid w:val="55333C3E"/>
    <w:rsid w:val="55D87961"/>
    <w:rsid w:val="578E4829"/>
    <w:rsid w:val="59AC1467"/>
    <w:rsid w:val="5F67802D"/>
    <w:rsid w:val="5F7DC4F2"/>
    <w:rsid w:val="5FB36814"/>
    <w:rsid w:val="5FBB8E56"/>
    <w:rsid w:val="5FFB5535"/>
    <w:rsid w:val="60300B44"/>
    <w:rsid w:val="645111D2"/>
    <w:rsid w:val="64CA39A1"/>
    <w:rsid w:val="69630ADE"/>
    <w:rsid w:val="69B25FEC"/>
    <w:rsid w:val="69BD5F13"/>
    <w:rsid w:val="69FB0B4B"/>
    <w:rsid w:val="6BFFE1FB"/>
    <w:rsid w:val="6C4A05C8"/>
    <w:rsid w:val="6D3B1A89"/>
    <w:rsid w:val="6DB7D8A3"/>
    <w:rsid w:val="6E83483A"/>
    <w:rsid w:val="6EC78701"/>
    <w:rsid w:val="6F7A5481"/>
    <w:rsid w:val="6FA2292D"/>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H:\1&#32844;&#20013;\&#39044;&#20915;&#31639;&#20844;&#24320;\2023&#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H:\1&#32844;&#20013;\&#39044;&#20915;&#31639;&#20844;&#24320;\2023&#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1&#32844;&#20013;\&#39044;&#20915;&#31639;&#20844;&#24320;\2023&#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68611111111111"/>
          <c:y val="0.03125"/>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elete val="1"/>
          </c:dLbls>
          <c:cat>
            <c:strRef>
              <c:f>[工作簿1]Sheet1!$A$1:$A$2</c:f>
              <c:strCache>
                <c:ptCount val="2"/>
                <c:pt idx="0">
                  <c:v>2022年</c:v>
                </c:pt>
                <c:pt idx="1">
                  <c:v>2023年</c:v>
                </c:pt>
              </c:strCache>
            </c:strRef>
          </c:cat>
          <c:val>
            <c:numRef>
              <c:f>[工作簿1]Sheet1!$B$1:$B$2</c:f>
              <c:numCache>
                <c:formatCode>General</c:formatCode>
                <c:ptCount val="2"/>
                <c:pt idx="0">
                  <c:v>8159</c:v>
                </c:pt>
                <c:pt idx="1">
                  <c:v>7186</c:v>
                </c:pt>
              </c:numCache>
            </c:numRef>
          </c:val>
        </c:ser>
        <c:dLbls>
          <c:showLegendKey val="0"/>
          <c:showVal val="0"/>
          <c:showCatName val="0"/>
          <c:showSerName val="0"/>
          <c:showPercent val="0"/>
          <c:showBubbleSize val="0"/>
        </c:dLbls>
        <c:gapWidth val="150"/>
        <c:overlap val="100"/>
        <c:axId val="77436235"/>
        <c:axId val="34735506"/>
      </c:barChart>
      <c:catAx>
        <c:axId val="774362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735506"/>
        <c:crosses val="autoZero"/>
        <c:auto val="1"/>
        <c:lblAlgn val="ctr"/>
        <c:lblOffset val="100"/>
        <c:noMultiLvlLbl val="0"/>
      </c:catAx>
      <c:valAx>
        <c:axId val="347355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62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[工作簿1]Sheet1!$A$18:$A$20</c:f>
              <c:strCache>
                <c:ptCount val="3"/>
                <c:pt idx="0">
                  <c:v>一般公共预算</c:v>
                </c:pt>
                <c:pt idx="1">
                  <c:v>事业收入</c:v>
                </c:pt>
                <c:pt idx="2">
                  <c:v>其他收入</c:v>
                </c:pt>
              </c:strCache>
            </c:strRef>
          </c:cat>
          <c:val>
            <c:numRef>
              <c:f>[工作簿1]Sheet1!$B$18:$B$20</c:f>
              <c:numCache>
                <c:formatCode>General</c:formatCode>
                <c:ptCount val="3"/>
                <c:pt idx="0">
                  <c:v>5245.65</c:v>
                </c:pt>
                <c:pt idx="1">
                  <c:v>53.3</c:v>
                </c:pt>
                <c:pt idx="2">
                  <c:v>1106.98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[工作簿1]Sheet1!$A$18:$A$20</c:f>
              <c:strCache>
                <c:ptCount val="3"/>
                <c:pt idx="0">
                  <c:v>基本支出</c:v>
                </c:pt>
                <c:pt idx="1">
                  <c:v>项目支出</c:v>
                </c:pt>
              </c:strCache>
            </c:strRef>
          </c:cat>
          <c:val>
            <c:numRef>
              <c:f>[工作簿1]Sheet1!$B$18:$B$20</c:f>
              <c:numCache>
                <c:formatCode>General</c:formatCode>
                <c:ptCount val="3"/>
                <c:pt idx="0">
                  <c:v>3215</c:v>
                </c:pt>
                <c:pt idx="1">
                  <c:v>3480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68611111111111"/>
          <c:y val="0.03125"/>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elete val="1"/>
          </c:dLbls>
          <c:cat>
            <c:strRef>
              <c:f>[工作簿1]Sheet1!$A$1:$A$2</c:f>
              <c:strCache>
                <c:ptCount val="2"/>
                <c:pt idx="0">
                  <c:v>2022年</c:v>
                </c:pt>
                <c:pt idx="1">
                  <c:v>2023年</c:v>
                </c:pt>
              </c:strCache>
            </c:strRef>
          </c:cat>
          <c:val>
            <c:numRef>
              <c:f>[工作簿1]Sheet1!$B$1:$B$2</c:f>
              <c:numCache>
                <c:formatCode>General</c:formatCode>
                <c:ptCount val="2"/>
                <c:pt idx="0">
                  <c:v>6759</c:v>
                </c:pt>
                <c:pt idx="1">
                  <c:v>5781</c:v>
                </c:pt>
              </c:numCache>
            </c:numRef>
          </c:val>
        </c:ser>
        <c:dLbls>
          <c:showLegendKey val="0"/>
          <c:showVal val="0"/>
          <c:showCatName val="0"/>
          <c:showSerName val="0"/>
          <c:showPercent val="0"/>
          <c:showBubbleSize val="0"/>
        </c:dLbls>
        <c:gapWidth val="150"/>
        <c:overlap val="100"/>
        <c:axId val="77436235"/>
        <c:axId val="34735506"/>
      </c:barChart>
      <c:catAx>
        <c:axId val="774362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735506"/>
        <c:crosses val="autoZero"/>
        <c:auto val="1"/>
        <c:lblAlgn val="ctr"/>
        <c:lblOffset val="100"/>
        <c:noMultiLvlLbl val="0"/>
      </c:catAx>
      <c:valAx>
        <c:axId val="347355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62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18241782936647"/>
          <c:y val="0.048890141121129"/>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elete val="1"/>
          </c:dLbls>
          <c:cat>
            <c:strRef>
              <c:f>[图表.xlsx]Sheet1!$A$1:$A$2</c:f>
              <c:strCache>
                <c:ptCount val="2"/>
                <c:pt idx="0">
                  <c:v>2022年</c:v>
                </c:pt>
                <c:pt idx="1">
                  <c:v>2023年</c:v>
                </c:pt>
              </c:strCache>
            </c:strRef>
          </c:cat>
          <c:val>
            <c:numRef>
              <c:f>[图表.xlsx]Sheet1!$B$1:$B$2</c:f>
              <c:numCache>
                <c:formatCode>General</c:formatCode>
                <c:ptCount val="2"/>
                <c:pt idx="0">
                  <c:v>6759</c:v>
                </c:pt>
                <c:pt idx="1">
                  <c:v>5781</c:v>
                </c:pt>
              </c:numCache>
            </c:numRef>
          </c:val>
        </c:ser>
        <c:dLbls>
          <c:showLegendKey val="0"/>
          <c:showVal val="0"/>
          <c:showCatName val="0"/>
          <c:showSerName val="0"/>
          <c:showPercent val="0"/>
          <c:showBubbleSize val="0"/>
        </c:dLbls>
        <c:gapWidth val="150"/>
        <c:overlap val="100"/>
        <c:axId val="77436235"/>
        <c:axId val="34735506"/>
      </c:barChart>
      <c:catAx>
        <c:axId val="774362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735506"/>
        <c:crosses val="autoZero"/>
        <c:auto val="1"/>
        <c:lblAlgn val="ctr"/>
        <c:lblOffset val="100"/>
        <c:noMultiLvlLbl val="0"/>
      </c:catAx>
      <c:valAx>
        <c:axId val="347355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62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[图表.xlsx]Sheet1!$A$18:$A$22</c:f>
              <c:strCache>
                <c:ptCount val="5"/>
                <c:pt idx="0">
                  <c:v>教育支出</c:v>
                </c:pt>
                <c:pt idx="1">
                  <c:v>社会保障和就业支出</c:v>
                </c:pt>
                <c:pt idx="2">
                  <c:v>卫生健康支出</c:v>
                </c:pt>
                <c:pt idx="3">
                  <c:v>城乡社区支出</c:v>
                </c:pt>
                <c:pt idx="4">
                  <c:v>住房保障支出</c:v>
                </c:pt>
              </c:strCache>
            </c:strRef>
          </c:cat>
          <c:val>
            <c:numRef>
              <c:f>[图表.xlsx]Sheet1!$B$18:$B$22</c:f>
              <c:numCache>
                <c:formatCode>General</c:formatCode>
                <c:ptCount val="5"/>
                <c:pt idx="0">
                  <c:v>4903.28</c:v>
                </c:pt>
                <c:pt idx="1">
                  <c:v>382.37</c:v>
                </c:pt>
                <c:pt idx="2">
                  <c:v>182.36</c:v>
                </c:pt>
                <c:pt idx="3">
                  <c:v>75.4</c:v>
                </c:pt>
                <c:pt idx="4">
                  <c:v>238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[图表.xlsx]Sheet1!$A$18:$A$19</c:f>
              <c:strCache>
                <c:ptCount val="2"/>
                <c:pt idx="0">
                  <c:v>公务用车购置及运行维护费</c:v>
                </c:pt>
                <c:pt idx="1">
                  <c:v>公务接待费</c:v>
                </c:pt>
              </c:strCache>
            </c:strRef>
          </c:cat>
          <c:val>
            <c:numRef>
              <c:f>[图表.xlsx]Sheet1!$B$18:$B$19</c:f>
              <c:numCache>
                <c:formatCode>General</c:formatCode>
                <c:ptCount val="2"/>
                <c:pt idx="0">
                  <c:v>10.05</c:v>
                </c:pt>
                <c:pt idx="1">
                  <c:v>5.04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71</Pages>
  <Words>25038</Words>
  <Characters>29919</Characters>
  <Lines>54</Lines>
  <Paragraphs>15</Paragraphs>
  <TotalTime>15</TotalTime>
  <ScaleCrop>false</ScaleCrop>
  <LinksUpToDate>false</LinksUpToDate>
  <CharactersWithSpaces>30121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MF</cp:lastModifiedBy>
  <cp:lastPrinted>2024-09-20T01:20:00Z</cp:lastPrinted>
  <dcterms:modified xsi:type="dcterms:W3CDTF">2024-09-24T00:53:58Z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A0F5C996CAC14AF1917C56CB8C3C4622_12</vt:lpwstr>
  </property>
</Properties>
</file>